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48714" w14:textId="77777777" w:rsidR="00A47351" w:rsidRPr="006F0C10" w:rsidRDefault="00A47351">
      <w:pPr>
        <w:rPr>
          <w:sz w:val="28"/>
        </w:rPr>
      </w:pPr>
    </w:p>
    <w:p w14:paraId="4A08A14D" w14:textId="0058CBBC" w:rsidR="00312E02" w:rsidRPr="006F0C10" w:rsidRDefault="00312E02" w:rsidP="00312E02">
      <w:pPr>
        <w:jc w:val="center"/>
        <w:rPr>
          <w:b/>
          <w:bCs/>
          <w:sz w:val="28"/>
          <w:lang w:val="nl-NL"/>
        </w:rPr>
      </w:pPr>
      <w:r w:rsidRPr="006F0C10">
        <w:rPr>
          <w:b/>
          <w:bCs/>
          <w:sz w:val="28"/>
          <w:lang w:val="nl-NL"/>
        </w:rPr>
        <w:t>NHIỆM VỤ KHOA HỌC CÔNG NGHỆ</w:t>
      </w:r>
    </w:p>
    <w:p w14:paraId="3965B879" w14:textId="5BAA24FF" w:rsidR="00BD5919" w:rsidRPr="006F0C10" w:rsidRDefault="009E3DFE" w:rsidP="00637BFD">
      <w:pPr>
        <w:spacing w:before="140" w:after="140" w:line="320" w:lineRule="exact"/>
        <w:jc w:val="center"/>
        <w:rPr>
          <w:rFonts w:cs="Times New Roman"/>
          <w:b/>
          <w:bCs/>
          <w:iCs/>
          <w:sz w:val="28"/>
        </w:rPr>
      </w:pPr>
      <w:r w:rsidRPr="006F0C10">
        <w:rPr>
          <w:rFonts w:cs="Times New Roman"/>
          <w:b/>
          <w:bCs/>
          <w:iCs/>
          <w:sz w:val="28"/>
          <w:lang w:val="nl-NL"/>
        </w:rPr>
        <w:t>‟</w:t>
      </w:r>
      <w:r w:rsidR="000C3DEF">
        <w:rPr>
          <w:rFonts w:cs="Times New Roman"/>
          <w:b/>
          <w:bCs/>
          <w:iCs/>
          <w:sz w:val="28"/>
          <w:lang w:val="nl-NL"/>
        </w:rPr>
        <w:t xml:space="preserve">NGHIÊN CỨU THIẾT KẾ, CHẾ TẠO VÀ LẮP ĐẶT THỬ NGHIỆM THIẾT BỊ TỰ ĐỘNG XẢ GIÓ DỪNG TÀU KHI TRẬT BÁNH </w:t>
      </w:r>
      <w:r w:rsidR="00023156">
        <w:rPr>
          <w:rFonts w:cs="Times New Roman"/>
          <w:b/>
          <w:bCs/>
          <w:iCs/>
          <w:sz w:val="28"/>
          <w:lang w:val="nl-NL"/>
        </w:rPr>
        <w:t>TRÊN TOA XE KHÁCH (KHỔ ĐƯỜNG 1M) CỦA TỔNG CÔNG TY ĐƯỜNG SẮT VIỆT NAM</w:t>
      </w:r>
      <w:r w:rsidR="006B5151" w:rsidRPr="006F0C10">
        <w:rPr>
          <w:rFonts w:cs="Times New Roman"/>
          <w:b/>
          <w:bCs/>
          <w:iCs/>
          <w:sz w:val="28"/>
        </w:rPr>
        <w:t>”</w:t>
      </w:r>
    </w:p>
    <w:p w14:paraId="320A7369" w14:textId="79FDD44D" w:rsidR="00DD7544" w:rsidRPr="006F0C10" w:rsidRDefault="00DD7544" w:rsidP="005A10F4">
      <w:pPr>
        <w:spacing w:before="120" w:after="120"/>
        <w:ind w:firstLine="567"/>
        <w:jc w:val="both"/>
        <w:rPr>
          <w:rFonts w:cs="Times New Roman"/>
          <w:iCs/>
          <w:sz w:val="28"/>
        </w:rPr>
      </w:pPr>
      <w:r w:rsidRPr="006F0C10">
        <w:rPr>
          <w:rFonts w:cs="Times New Roman"/>
          <w:iCs/>
          <w:sz w:val="28"/>
        </w:rPr>
        <w:t xml:space="preserve">Đơn vị chủ trì: </w:t>
      </w:r>
      <w:r w:rsidR="005A10F4">
        <w:rPr>
          <w:rFonts w:cs="Times New Roman"/>
          <w:iCs/>
          <w:sz w:val="28"/>
        </w:rPr>
        <w:t>Công ty Cổ phần Vận tải Đường sắt</w:t>
      </w:r>
      <w:r w:rsidR="003F72CB" w:rsidRPr="006F0C10">
        <w:rPr>
          <w:rFonts w:cs="Times New Roman"/>
          <w:iCs/>
          <w:sz w:val="28"/>
        </w:rPr>
        <w:t xml:space="preserve"> </w:t>
      </w:r>
      <w:r w:rsidR="003F72CB">
        <w:rPr>
          <w:rFonts w:cs="Times New Roman"/>
          <w:iCs/>
          <w:sz w:val="28"/>
        </w:rPr>
        <w:t xml:space="preserve">- </w:t>
      </w:r>
      <w:r w:rsidR="004267E7" w:rsidRPr="006F0C10">
        <w:rPr>
          <w:rFonts w:cs="Times New Roman"/>
          <w:iCs/>
          <w:sz w:val="28"/>
        </w:rPr>
        <w:t>Chi nhánh Toa xe Sài Gòn</w:t>
      </w:r>
      <w:r w:rsidR="00A430D6" w:rsidRPr="006F0C10">
        <w:rPr>
          <w:rFonts w:cs="Times New Roman"/>
          <w:iCs/>
          <w:sz w:val="28"/>
        </w:rPr>
        <w:t>.</w:t>
      </w:r>
    </w:p>
    <w:p w14:paraId="79504CE7" w14:textId="3701BAEF" w:rsidR="00A430D6" w:rsidRDefault="00A430D6" w:rsidP="005A10F4">
      <w:pPr>
        <w:spacing w:before="120" w:after="120"/>
        <w:ind w:firstLine="567"/>
        <w:jc w:val="both"/>
        <w:rPr>
          <w:rFonts w:cs="Times New Roman"/>
          <w:iCs/>
          <w:sz w:val="28"/>
        </w:rPr>
      </w:pPr>
      <w:r w:rsidRPr="006F0C10">
        <w:rPr>
          <w:rFonts w:cs="Times New Roman"/>
          <w:iCs/>
          <w:sz w:val="28"/>
        </w:rPr>
        <w:t>Chủ nhiệm</w:t>
      </w:r>
      <w:r w:rsidR="005A10F4">
        <w:rPr>
          <w:rFonts w:cs="Times New Roman"/>
          <w:iCs/>
          <w:sz w:val="28"/>
        </w:rPr>
        <w:t xml:space="preserve"> Đề tài</w:t>
      </w:r>
      <w:r w:rsidRPr="006F0C10">
        <w:rPr>
          <w:rFonts w:cs="Times New Roman"/>
          <w:iCs/>
          <w:sz w:val="28"/>
        </w:rPr>
        <w:t xml:space="preserve">: </w:t>
      </w:r>
      <w:r w:rsidR="005A10F4">
        <w:rPr>
          <w:rFonts w:cs="Times New Roman"/>
          <w:iCs/>
          <w:sz w:val="28"/>
        </w:rPr>
        <w:t xml:space="preserve">Ông </w:t>
      </w:r>
      <w:r w:rsidR="004267E7" w:rsidRPr="006F0C10">
        <w:rPr>
          <w:rFonts w:cs="Times New Roman"/>
          <w:iCs/>
          <w:sz w:val="28"/>
        </w:rPr>
        <w:t>Đào Văn Sơn</w:t>
      </w:r>
      <w:r w:rsidRPr="006F0C10">
        <w:rPr>
          <w:rFonts w:cs="Times New Roman"/>
          <w:iCs/>
          <w:sz w:val="28"/>
        </w:rPr>
        <w:t>.</w:t>
      </w:r>
    </w:p>
    <w:p w14:paraId="264B0506" w14:textId="05FA54F4" w:rsidR="000C3DEF" w:rsidRPr="003F72CB" w:rsidRDefault="000C3DEF" w:rsidP="00E601FB">
      <w:pPr>
        <w:pStyle w:val="ListParagraph"/>
        <w:spacing w:before="120" w:after="120"/>
        <w:ind w:left="0" w:firstLine="567"/>
        <w:contextualSpacing w:val="0"/>
        <w:jc w:val="both"/>
        <w:rPr>
          <w:b/>
          <w:bCs/>
          <w:sz w:val="28"/>
          <w:szCs w:val="28"/>
        </w:rPr>
      </w:pPr>
      <w:r w:rsidRPr="00213B28">
        <w:rPr>
          <w:bCs/>
          <w:sz w:val="28"/>
          <w:szCs w:val="28"/>
        </w:rPr>
        <w:t xml:space="preserve">Năm 2024, </w:t>
      </w:r>
      <w:r w:rsidR="005A10F4">
        <w:rPr>
          <w:iCs/>
          <w:sz w:val="28"/>
          <w:szCs w:val="28"/>
        </w:rPr>
        <w:t>Công ty Cổ phần Vận tải Đường sắt</w:t>
      </w:r>
      <w:r w:rsidR="003F72CB" w:rsidRPr="00213B28">
        <w:rPr>
          <w:bCs/>
          <w:sz w:val="28"/>
          <w:szCs w:val="28"/>
        </w:rPr>
        <w:t xml:space="preserve"> </w:t>
      </w:r>
      <w:r w:rsidR="003F72CB">
        <w:rPr>
          <w:bCs/>
          <w:sz w:val="28"/>
          <w:szCs w:val="28"/>
        </w:rPr>
        <w:t xml:space="preserve">- </w:t>
      </w:r>
      <w:r w:rsidRPr="006F0C10">
        <w:rPr>
          <w:iCs/>
          <w:sz w:val="28"/>
          <w:szCs w:val="28"/>
        </w:rPr>
        <w:t xml:space="preserve">Chi nhánh Toa xe Sài Gòn </w:t>
      </w:r>
      <w:r w:rsidRPr="00213B28">
        <w:rPr>
          <w:bCs/>
          <w:sz w:val="28"/>
          <w:szCs w:val="28"/>
        </w:rPr>
        <w:t xml:space="preserve">đã nghiên cứu và thực hiện thành công nhiệm vụ KHCN cấp Tổng công ty ĐSVN </w:t>
      </w:r>
      <w:r w:rsidRPr="000C3DEF">
        <w:rPr>
          <w:i/>
          <w:iCs/>
          <w:sz w:val="28"/>
          <w:szCs w:val="28"/>
        </w:rPr>
        <w:t>“</w:t>
      </w:r>
      <w:r w:rsidRPr="000C3DEF">
        <w:rPr>
          <w:rFonts w:asciiTheme="majorHAnsi" w:hAnsiTheme="majorHAnsi" w:cstheme="majorHAnsi"/>
          <w:i/>
          <w:iCs/>
          <w:spacing w:val="-4"/>
          <w:sz w:val="28"/>
          <w:szCs w:val="28"/>
          <w:lang w:val="nl-NL"/>
        </w:rPr>
        <w:t>Nghiên cứu thiết kế, chế tạo và lắp đặt thử nghiệm thiết bị tự động xả gió dừng tàu khi trật bánh trên toa xe khách (khổ đường 1 m) của Tổng công ty ĐSVN</w:t>
      </w:r>
      <w:r w:rsidRPr="000C3DEF">
        <w:rPr>
          <w:i/>
          <w:iCs/>
          <w:sz w:val="28"/>
          <w:szCs w:val="28"/>
        </w:rPr>
        <w:t>”.</w:t>
      </w:r>
      <w:r w:rsidRPr="00213B28">
        <w:rPr>
          <w:sz w:val="28"/>
          <w:szCs w:val="28"/>
        </w:rPr>
        <w:t xml:space="preserve"> Nhiệm vụ KHCN trên</w:t>
      </w:r>
      <w:r w:rsidRPr="00213B28">
        <w:rPr>
          <w:bCs/>
          <w:sz w:val="28"/>
          <w:szCs w:val="28"/>
        </w:rPr>
        <w:t xml:space="preserve"> đã được Hội đồng KHCN Tổng công ty nghiệm thu đánh giá kết quả xếp loại: </w:t>
      </w:r>
      <w:r>
        <w:rPr>
          <w:b/>
          <w:bCs/>
          <w:sz w:val="28"/>
          <w:szCs w:val="28"/>
        </w:rPr>
        <w:t>Xuất sắc</w:t>
      </w:r>
      <w:r w:rsidRPr="00213B28">
        <w:rPr>
          <w:b/>
          <w:bCs/>
          <w:sz w:val="28"/>
          <w:szCs w:val="28"/>
        </w:rPr>
        <w:t>.</w:t>
      </w:r>
    </w:p>
    <w:p w14:paraId="5C935B9F" w14:textId="77777777" w:rsidR="008835B6" w:rsidRPr="006F0C10" w:rsidRDefault="008835B6" w:rsidP="005A10F4">
      <w:pPr>
        <w:spacing w:before="120" w:after="120"/>
        <w:ind w:firstLine="567"/>
        <w:jc w:val="both"/>
        <w:rPr>
          <w:b/>
          <w:bCs/>
          <w:sz w:val="28"/>
        </w:rPr>
      </w:pPr>
      <w:r w:rsidRPr="006F0C10">
        <w:rPr>
          <w:b/>
          <w:bCs/>
          <w:sz w:val="28"/>
        </w:rPr>
        <w:t>1. Sự cần thiết, tính cấp bách và thực tiễn của đề tài</w:t>
      </w:r>
    </w:p>
    <w:p w14:paraId="641A81FF" w14:textId="692932AF" w:rsidR="00874445" w:rsidRPr="00874445" w:rsidRDefault="00874445" w:rsidP="00874445">
      <w:pPr>
        <w:spacing w:before="120" w:after="120"/>
        <w:ind w:left="-17" w:right="204" w:firstLine="584"/>
        <w:jc w:val="both"/>
        <w:rPr>
          <w:rFonts w:asciiTheme="majorHAnsi" w:hAnsiTheme="majorHAnsi" w:cstheme="majorHAnsi"/>
          <w:sz w:val="28"/>
          <w:lang w:val="nl-NL" w:eastAsia="x-none"/>
        </w:rPr>
      </w:pPr>
      <w:r w:rsidRPr="00874445">
        <w:rPr>
          <w:rFonts w:asciiTheme="majorHAnsi" w:hAnsiTheme="majorHAnsi" w:cstheme="majorHAnsi"/>
          <w:sz w:val="28"/>
          <w:lang w:val="nl-NL" w:eastAsia="x-none"/>
        </w:rPr>
        <w:t>Tổng công ty ĐSVN đang quản lý khai thác hơn 1</w:t>
      </w:r>
      <w:r w:rsidR="005A10F4">
        <w:rPr>
          <w:rFonts w:asciiTheme="majorHAnsi" w:hAnsiTheme="majorHAnsi" w:cstheme="majorHAnsi"/>
          <w:sz w:val="28"/>
          <w:lang w:val="nl-NL" w:eastAsia="x-none"/>
        </w:rPr>
        <w:t>.</w:t>
      </w:r>
      <w:r w:rsidRPr="00874445">
        <w:rPr>
          <w:rFonts w:asciiTheme="majorHAnsi" w:hAnsiTheme="majorHAnsi" w:cstheme="majorHAnsi"/>
          <w:sz w:val="28"/>
          <w:lang w:val="nl-NL" w:eastAsia="x-none"/>
        </w:rPr>
        <w:t>000 toa xe khách với nhiều chủng loại toa xe, nhiều loại giá chuyển hướng.</w:t>
      </w:r>
    </w:p>
    <w:p w14:paraId="67F9F7F7" w14:textId="77777777" w:rsidR="00874445" w:rsidRPr="00874445" w:rsidRDefault="00874445" w:rsidP="00874445">
      <w:pPr>
        <w:spacing w:before="120" w:after="120"/>
        <w:ind w:left="-17" w:right="204" w:firstLine="584"/>
        <w:jc w:val="both"/>
        <w:rPr>
          <w:rFonts w:asciiTheme="majorHAnsi" w:hAnsiTheme="majorHAnsi" w:cstheme="majorHAnsi"/>
          <w:sz w:val="28"/>
          <w:lang w:val="nl-NL" w:eastAsia="x-none"/>
        </w:rPr>
      </w:pPr>
      <w:r w:rsidRPr="00874445">
        <w:rPr>
          <w:rFonts w:asciiTheme="majorHAnsi" w:hAnsiTheme="majorHAnsi" w:cstheme="majorHAnsi"/>
          <w:sz w:val="28"/>
          <w:lang w:val="nl-NL" w:eastAsia="x-none"/>
        </w:rPr>
        <w:t>Các đoàn tàu khách chạy tốc độ cao nhằm đáp ứng nhu cầu vận chuyển của hành khách tuy đã có trưởng tàu, nhân viên trên tàu nhưng khi xảy ra sự cố trật bánh toa xe thì vẫn cần thời gian để xử lý dừng tàu dù trưởng tàu, nhân viên trên tàu phát hiện kịp thời (thời gian di chuyển đến và tác nghiệp mở van hãm khẩn). Thời gian xử lý dừng tàu khi trật bánh toa xe càng kéo dài thì thiệt hại cho cơ sở hạ tầng cũng như hư hỏng bộ phận chạy của toa xe càng lớn.</w:t>
      </w:r>
    </w:p>
    <w:p w14:paraId="7BAAA0E2" w14:textId="77777777" w:rsidR="00874445" w:rsidRPr="00874445" w:rsidRDefault="00874445" w:rsidP="00874445">
      <w:pPr>
        <w:spacing w:before="120" w:after="120"/>
        <w:ind w:left="-17" w:right="204" w:firstLine="584"/>
        <w:jc w:val="both"/>
        <w:rPr>
          <w:rFonts w:asciiTheme="majorHAnsi" w:hAnsiTheme="majorHAnsi" w:cstheme="majorHAnsi"/>
          <w:sz w:val="28"/>
          <w:lang w:val="nl-NL" w:eastAsia="x-none"/>
        </w:rPr>
      </w:pPr>
      <w:r w:rsidRPr="00874445">
        <w:rPr>
          <w:rFonts w:asciiTheme="majorHAnsi" w:hAnsiTheme="majorHAnsi" w:cstheme="majorHAnsi"/>
          <w:sz w:val="28"/>
          <w:lang w:val="nl-NL" w:eastAsia="x-none"/>
        </w:rPr>
        <w:t xml:space="preserve">Để khắc phục sự cố trật bánh ở toa xe khách kéo dài, giảm thiệt hại về kinh tế, việc cần phải có thiết bị tự động phát hiện sớm và xả gió gây tác dụng hãm để dừng toa xe khách khi bị trật bánh. Tuy rằng trên thế giới đã có một số thiết bị với chức năng trên, tuy nhiên với giá thành khá cao của thiết bị nhập khẩu và không chủ động được về mặt công nghệ dẫn tới việc áp dụng rộng rãi trên tuyến Đường sắt Việt Nam là sẽ gặp nhiều khó khăn cả về kinh phí lẫn công tác sửa chữa và bảo dưỡng. </w:t>
      </w:r>
    </w:p>
    <w:p w14:paraId="612A2E77" w14:textId="3B54AD2B" w:rsidR="00F77ECD" w:rsidRPr="00874445" w:rsidRDefault="00874445" w:rsidP="00874445">
      <w:pPr>
        <w:spacing w:before="120" w:after="120"/>
        <w:ind w:left="-17" w:right="204" w:firstLine="584"/>
        <w:jc w:val="both"/>
        <w:rPr>
          <w:rFonts w:asciiTheme="majorHAnsi" w:hAnsiTheme="majorHAnsi" w:cstheme="majorHAnsi"/>
          <w:sz w:val="28"/>
          <w:lang w:val="nl-NL" w:eastAsia="x-none"/>
        </w:rPr>
      </w:pPr>
      <w:r w:rsidRPr="00874445">
        <w:rPr>
          <w:rFonts w:asciiTheme="majorHAnsi" w:hAnsiTheme="majorHAnsi" w:cstheme="majorHAnsi"/>
          <w:sz w:val="28"/>
          <w:lang w:val="nl-NL" w:eastAsia="x-none"/>
        </w:rPr>
        <w:t xml:space="preserve"> Từ các lý do trên, việc nghiên cứu thực hiện đề tài </w:t>
      </w:r>
      <w:r w:rsidRPr="00874445">
        <w:rPr>
          <w:rFonts w:asciiTheme="majorHAnsi" w:hAnsiTheme="majorHAnsi" w:cstheme="majorHAnsi"/>
          <w:b/>
          <w:sz w:val="28"/>
          <w:lang w:val="nl-NL" w:eastAsia="x-none"/>
        </w:rPr>
        <w:t>‟</w:t>
      </w:r>
      <w:r w:rsidRPr="00874445">
        <w:rPr>
          <w:rFonts w:asciiTheme="majorHAnsi" w:hAnsiTheme="majorHAnsi" w:cstheme="majorHAnsi"/>
          <w:b/>
          <w:iCs/>
          <w:spacing w:val="-4"/>
          <w:sz w:val="28"/>
          <w:lang w:val="nl-NL"/>
        </w:rPr>
        <w:t>Nghiên cứu thiết kế, chế tạo và lắp đặt thử nghiệm thiết bị tự động xả gió dừng tàu khi trật bánh trên toa xe khách (khổ đường 1m) của Tổng công ty ĐSVN”</w:t>
      </w:r>
      <w:r w:rsidRPr="00874445">
        <w:rPr>
          <w:rFonts w:asciiTheme="majorHAnsi" w:hAnsiTheme="majorHAnsi" w:cstheme="majorHAnsi"/>
          <w:b/>
          <w:sz w:val="28"/>
          <w:lang w:val="nl-NL" w:eastAsia="x-none"/>
        </w:rPr>
        <w:t xml:space="preserve"> </w:t>
      </w:r>
      <w:r w:rsidRPr="00874445">
        <w:rPr>
          <w:rFonts w:asciiTheme="majorHAnsi" w:hAnsiTheme="majorHAnsi" w:cstheme="majorHAnsi"/>
          <w:sz w:val="28"/>
          <w:lang w:val="nl-NL" w:eastAsia="x-none"/>
        </w:rPr>
        <w:t>là một yêu cầu thiết thực và cấp thiết. Sản phẩm của đề tài sẽ góp phần nâng cao hiệu quả sản xuất kinh doanh của Tổng công ty ĐSVN và các đơn vị thành viên.</w:t>
      </w:r>
    </w:p>
    <w:p w14:paraId="73A6FE99" w14:textId="77777777" w:rsidR="00163C38" w:rsidRPr="006F0C10" w:rsidRDefault="00163C38" w:rsidP="00DF7458">
      <w:pPr>
        <w:spacing w:before="120" w:after="120"/>
        <w:ind w:firstLine="567"/>
        <w:jc w:val="both"/>
        <w:rPr>
          <w:b/>
          <w:bCs/>
          <w:sz w:val="28"/>
        </w:rPr>
      </w:pPr>
      <w:r w:rsidRPr="006F0C10">
        <w:rPr>
          <w:b/>
          <w:bCs/>
          <w:sz w:val="28"/>
        </w:rPr>
        <w:t>2. Kết quả nghiên cứu</w:t>
      </w:r>
    </w:p>
    <w:p w14:paraId="0C518661" w14:textId="7484B186" w:rsidR="00B65E5C" w:rsidRPr="00B65E5C" w:rsidRDefault="00B65E5C" w:rsidP="00B65E5C">
      <w:pPr>
        <w:spacing w:before="120" w:after="120"/>
        <w:ind w:firstLine="567"/>
        <w:jc w:val="both"/>
        <w:rPr>
          <w:rFonts w:asciiTheme="majorHAnsi" w:hAnsiTheme="majorHAnsi" w:cstheme="majorHAnsi"/>
          <w:sz w:val="28"/>
        </w:rPr>
      </w:pPr>
      <w:r w:rsidRPr="00B65E5C">
        <w:rPr>
          <w:rFonts w:asciiTheme="majorHAnsi" w:hAnsiTheme="majorHAnsi" w:cstheme="majorHAnsi"/>
          <w:sz w:val="28"/>
        </w:rPr>
        <w:t xml:space="preserve">Nghiên cứu, thiết kế, chế tạo thành công bộ thiết bị tự động xả gió dừng tàu khi trật bánh trên toa xe khách </w:t>
      </w:r>
      <w:r>
        <w:rPr>
          <w:rFonts w:asciiTheme="majorHAnsi" w:hAnsiTheme="majorHAnsi" w:cstheme="majorHAnsi"/>
          <w:sz w:val="28"/>
        </w:rPr>
        <w:t xml:space="preserve">và lắp </w:t>
      </w:r>
      <w:r w:rsidR="00414E86">
        <w:rPr>
          <w:rFonts w:asciiTheme="majorHAnsi" w:hAnsiTheme="majorHAnsi" w:cstheme="majorHAnsi"/>
          <w:sz w:val="28"/>
        </w:rPr>
        <w:t xml:space="preserve">đặt thử </w:t>
      </w:r>
      <w:r w:rsidR="006E58B9">
        <w:rPr>
          <w:rFonts w:asciiTheme="majorHAnsi" w:hAnsiTheme="majorHAnsi" w:cstheme="majorHAnsi"/>
          <w:sz w:val="28"/>
        </w:rPr>
        <w:t>nghiệm tại xưởng</w:t>
      </w:r>
      <w:r w:rsidR="00414E86">
        <w:rPr>
          <w:rFonts w:asciiTheme="majorHAnsi" w:hAnsiTheme="majorHAnsi" w:cstheme="majorHAnsi"/>
          <w:sz w:val="28"/>
        </w:rPr>
        <w:t>, thử động trên toa xe CVPĐ 81</w:t>
      </w:r>
      <w:r w:rsidR="000F40A7">
        <w:rPr>
          <w:rFonts w:asciiTheme="majorHAnsi" w:hAnsiTheme="majorHAnsi" w:cstheme="majorHAnsi"/>
          <w:sz w:val="28"/>
        </w:rPr>
        <w:t>623</w:t>
      </w:r>
      <w:r w:rsidR="00781EA6">
        <w:rPr>
          <w:rFonts w:asciiTheme="majorHAnsi" w:hAnsiTheme="majorHAnsi" w:cstheme="majorHAnsi"/>
          <w:sz w:val="28"/>
        </w:rPr>
        <w:t xml:space="preserve"> theo đề cương</w:t>
      </w:r>
      <w:r w:rsidR="00E91167">
        <w:rPr>
          <w:rFonts w:asciiTheme="majorHAnsi" w:hAnsiTheme="majorHAnsi" w:cstheme="majorHAnsi"/>
          <w:sz w:val="28"/>
        </w:rPr>
        <w:t xml:space="preserve"> được phê duyệt</w:t>
      </w:r>
      <w:r w:rsidRPr="00B65E5C">
        <w:rPr>
          <w:rFonts w:asciiTheme="majorHAnsi" w:hAnsiTheme="majorHAnsi" w:cstheme="majorHAnsi"/>
          <w:sz w:val="28"/>
        </w:rPr>
        <w:t>.</w:t>
      </w:r>
    </w:p>
    <w:p w14:paraId="103F0693" w14:textId="6ACEEBDB" w:rsidR="00A86CB3" w:rsidRPr="006F0C10" w:rsidRDefault="003639D5" w:rsidP="00E601FB">
      <w:pPr>
        <w:spacing w:before="120" w:after="120"/>
        <w:ind w:firstLine="567"/>
        <w:jc w:val="both"/>
        <w:rPr>
          <w:rFonts w:asciiTheme="majorHAnsi" w:hAnsiTheme="majorHAnsi" w:cstheme="majorHAnsi"/>
          <w:sz w:val="28"/>
        </w:rPr>
      </w:pPr>
      <w:r w:rsidRPr="006F0C10">
        <w:rPr>
          <w:noProof/>
          <w:sz w:val="28"/>
        </w:rPr>
        <w:lastRenderedPageBreak/>
        <w:drawing>
          <wp:anchor distT="0" distB="0" distL="114300" distR="114300" simplePos="0" relativeHeight="251675136" behindDoc="0" locked="0" layoutInCell="1" allowOverlap="1" wp14:anchorId="55249177" wp14:editId="1AD3969A">
            <wp:simplePos x="0" y="0"/>
            <wp:positionH relativeFrom="column">
              <wp:posOffset>3949065</wp:posOffset>
            </wp:positionH>
            <wp:positionV relativeFrom="paragraph">
              <wp:posOffset>977900</wp:posOffset>
            </wp:positionV>
            <wp:extent cx="2002155" cy="2568575"/>
            <wp:effectExtent l="0" t="0" r="0" b="3175"/>
            <wp:wrapTopAndBottom/>
            <wp:docPr id="983860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3094"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25941" t="25809" r="58004" b="37587"/>
                    <a:stretch/>
                  </pic:blipFill>
                  <pic:spPr bwMode="auto">
                    <a:xfrm>
                      <a:off x="0" y="0"/>
                      <a:ext cx="2002155" cy="256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F78" w:rsidRPr="006F0C10">
        <w:rPr>
          <w:noProof/>
          <w:sz w:val="28"/>
        </w:rPr>
        <w:drawing>
          <wp:anchor distT="0" distB="0" distL="114300" distR="114300" simplePos="0" relativeHeight="251655680" behindDoc="0" locked="0" layoutInCell="1" allowOverlap="1" wp14:anchorId="21331084" wp14:editId="21765000">
            <wp:simplePos x="0" y="0"/>
            <wp:positionH relativeFrom="column">
              <wp:posOffset>539115</wp:posOffset>
            </wp:positionH>
            <wp:positionV relativeFrom="paragraph">
              <wp:posOffset>1035050</wp:posOffset>
            </wp:positionV>
            <wp:extent cx="2381250" cy="2428875"/>
            <wp:effectExtent l="0" t="0" r="0" b="9525"/>
            <wp:wrapTopAndBottom/>
            <wp:docPr id="1847130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3094"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55404" t="25309" r="24816" b="38829"/>
                    <a:stretch/>
                  </pic:blipFill>
                  <pic:spPr bwMode="auto">
                    <a:xfrm>
                      <a:off x="0" y="0"/>
                      <a:ext cx="2381250"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CB3" w:rsidRPr="006F0C10">
        <w:rPr>
          <w:rFonts w:asciiTheme="majorHAnsi" w:hAnsiTheme="majorHAnsi" w:cstheme="majorHAnsi"/>
          <w:sz w:val="28"/>
        </w:rPr>
        <w:t>Bộ thiết bị tự động xả gió dừng tàu khi trật bánh trên toa xe khách (khổ đường 1 m) có cấu tạo gồm 02 bộ phận chính gồm: Bộ phận phát hiện trật bánh được lắp trên khung giá chuyển hướng và bộ phận xử lý được lắp đặt trên thùng xe.</w:t>
      </w:r>
    </w:p>
    <w:p w14:paraId="47A34496" w14:textId="58F3489D" w:rsidR="00B07904" w:rsidRPr="006F0C10" w:rsidRDefault="00A75776" w:rsidP="00E601FB">
      <w:pPr>
        <w:spacing w:before="120" w:after="120"/>
        <w:jc w:val="center"/>
        <w:rPr>
          <w:rFonts w:asciiTheme="majorHAnsi" w:hAnsiTheme="majorHAnsi" w:cstheme="majorHAnsi"/>
          <w:i/>
          <w:iCs/>
          <w:sz w:val="28"/>
        </w:rPr>
      </w:pPr>
      <w:r w:rsidRPr="006F0C10">
        <w:rPr>
          <w:rFonts w:asciiTheme="majorHAnsi" w:hAnsiTheme="majorHAnsi" w:cstheme="majorHAnsi"/>
          <w:i/>
          <w:iCs/>
          <w:sz w:val="28"/>
        </w:rPr>
        <w:t>Hình 1: Bộ phận phát hiện trật bánh                      Hình 2: Bộ phận xử lý</w:t>
      </w:r>
    </w:p>
    <w:p w14:paraId="68F991CA" w14:textId="6C4A2ABF" w:rsidR="00A75776" w:rsidRDefault="00610C8B" w:rsidP="00E601FB">
      <w:pPr>
        <w:spacing w:before="120" w:after="120"/>
        <w:ind w:firstLine="567"/>
        <w:jc w:val="both"/>
        <w:rPr>
          <w:rFonts w:asciiTheme="majorHAnsi" w:hAnsiTheme="majorHAnsi" w:cstheme="majorHAnsi"/>
          <w:sz w:val="28"/>
        </w:rPr>
      </w:pPr>
      <w:r w:rsidRPr="006F0C10">
        <w:rPr>
          <w:rFonts w:asciiTheme="majorHAnsi" w:hAnsiTheme="majorHAnsi" w:cstheme="majorHAnsi"/>
          <w:sz w:val="28"/>
        </w:rPr>
        <w:t xml:space="preserve">Khi toa xe bị trật bánh, </w:t>
      </w:r>
      <w:r w:rsidR="000651BF" w:rsidRPr="006F0C10">
        <w:rPr>
          <w:rFonts w:asciiTheme="majorHAnsi" w:hAnsiTheme="majorHAnsi" w:cstheme="majorHAnsi"/>
          <w:sz w:val="28"/>
        </w:rPr>
        <w:t xml:space="preserve">bộ phận phát hiện trật bánh va chạm với đường ray làm con trượt đi lên, đóng công tắc hành trình lắp trên đầu con trượt, cung cấp tín hiệu điện cho bộ phận </w:t>
      </w:r>
      <w:r w:rsidR="00A374D9" w:rsidRPr="006F0C10">
        <w:rPr>
          <w:rFonts w:asciiTheme="majorHAnsi" w:hAnsiTheme="majorHAnsi" w:cstheme="majorHAnsi"/>
          <w:sz w:val="28"/>
        </w:rPr>
        <w:t>xử lý tác dụng mở van điện từ lắp trên đường ống hãm khẩn xả gió từ ống gió chính ra ngoài gây tác dụng hãm đoàn tàu.</w:t>
      </w:r>
    </w:p>
    <w:p w14:paraId="5FA8A265" w14:textId="51ED1347" w:rsidR="0091571A" w:rsidRPr="0091571A" w:rsidRDefault="008C3E80" w:rsidP="0091571A">
      <w:pPr>
        <w:spacing w:before="120" w:after="120"/>
        <w:jc w:val="center"/>
        <w:rPr>
          <w:rFonts w:asciiTheme="majorHAnsi" w:hAnsiTheme="majorHAnsi" w:cstheme="majorHAnsi"/>
          <w:i/>
          <w:iCs/>
          <w:sz w:val="28"/>
        </w:rPr>
      </w:pPr>
      <w:r w:rsidRPr="006F0C10">
        <w:rPr>
          <w:rFonts w:asciiTheme="majorHAnsi" w:hAnsiTheme="majorHAnsi" w:cstheme="majorHAnsi"/>
          <w:i/>
          <w:iCs/>
          <w:sz w:val="28"/>
        </w:rPr>
        <w:t>Hình 3: Lắp đặt bộ phận phát hiện trật bánh trên giá chuyển hướng</w:t>
      </w:r>
      <w:r w:rsidR="0091571A" w:rsidRPr="006F0C10">
        <w:rPr>
          <w:rFonts w:asciiTheme="majorHAnsi" w:hAnsiTheme="majorHAnsi" w:cstheme="majorHAnsi"/>
          <w:noProof/>
          <w:sz w:val="28"/>
        </w:rPr>
        <w:drawing>
          <wp:anchor distT="0" distB="0" distL="114300" distR="114300" simplePos="0" relativeHeight="251677184" behindDoc="0" locked="0" layoutInCell="1" allowOverlap="1" wp14:anchorId="174FD314" wp14:editId="6C615C49">
            <wp:simplePos x="0" y="0"/>
            <wp:positionH relativeFrom="column">
              <wp:posOffset>0</wp:posOffset>
            </wp:positionH>
            <wp:positionV relativeFrom="paragraph">
              <wp:posOffset>285115</wp:posOffset>
            </wp:positionV>
            <wp:extent cx="5695950" cy="3028950"/>
            <wp:effectExtent l="0" t="0" r="0" b="0"/>
            <wp:wrapTopAndBottom/>
            <wp:docPr id="30322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2118" name="Picture 1"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23919" t="23915" r="32529" b="34901"/>
                    <a:stretch/>
                  </pic:blipFill>
                  <pic:spPr bwMode="auto">
                    <a:xfrm>
                      <a:off x="0" y="0"/>
                      <a:ext cx="5695950"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16F69" w14:textId="05D22917" w:rsidR="00ED6224" w:rsidRPr="009C272A" w:rsidRDefault="00C61CDF" w:rsidP="00D034B4">
      <w:pPr>
        <w:spacing w:before="240" w:after="120"/>
        <w:ind w:firstLine="567"/>
        <w:jc w:val="both"/>
        <w:rPr>
          <w:rFonts w:asciiTheme="majorHAnsi" w:hAnsiTheme="majorHAnsi" w:cstheme="majorHAnsi"/>
          <w:sz w:val="28"/>
        </w:rPr>
      </w:pPr>
      <w:r w:rsidRPr="009C272A">
        <w:rPr>
          <w:sz w:val="28"/>
          <w:lang w:val="nl-NL" w:eastAsia="x-none"/>
        </w:rPr>
        <w:t>Bộ thiết</w:t>
      </w:r>
      <w:r w:rsidRPr="009C272A">
        <w:rPr>
          <w:sz w:val="28"/>
          <w:lang w:val="nl-NL"/>
        </w:rPr>
        <w:t xml:space="preserve"> bị tự động xả gió dừng tàu khi trật bánh trên toa xe khách lắp cho toa xe khách phải đáp ứng các yêu cầu:</w:t>
      </w:r>
    </w:p>
    <w:p w14:paraId="40C89BB2" w14:textId="2A519237" w:rsidR="00A34C38" w:rsidRPr="00A34C38" w:rsidRDefault="00A34C38" w:rsidP="00D034B4">
      <w:pPr>
        <w:pStyle w:val="dong"/>
        <w:widowControl w:val="0"/>
        <w:numPr>
          <w:ilvl w:val="0"/>
          <w:numId w:val="20"/>
        </w:numPr>
        <w:spacing w:before="120" w:after="120" w:line="240" w:lineRule="auto"/>
        <w:ind w:left="0" w:firstLine="567"/>
        <w:rPr>
          <w:color w:val="000000"/>
          <w:sz w:val="28"/>
          <w:lang w:val="nl-NL" w:eastAsia="x-none"/>
        </w:rPr>
      </w:pPr>
      <w:r w:rsidRPr="009C272A">
        <w:rPr>
          <w:color w:val="000000"/>
          <w:sz w:val="28"/>
          <w:lang w:val="nl-NL" w:eastAsia="x-none"/>
        </w:rPr>
        <w:t>Có chức năng phát hiện tức thời bánh xe bị trật bánh và xả gió đường gió</w:t>
      </w:r>
      <w:r w:rsidRPr="00A34C38">
        <w:rPr>
          <w:color w:val="000000"/>
          <w:sz w:val="28"/>
          <w:lang w:val="nl-NL" w:eastAsia="x-none"/>
        </w:rPr>
        <w:t xml:space="preserve"> chính gây tác dụng hãm để dừng toa xe khách tại các khu gian đường ray nổi khổ đường 1m (trừ các vị trí ray chìm hoặc mặt ray xấp xỉ mặt nền như sân ga, đường ngang...) trong thời gian nhỏ hơn 10 giây hoặc khoảng cách dưới 15m tính từ điểm leo ở tốc độ đoàn tàu từ 20 ÷ 25km/h.</w:t>
      </w:r>
    </w:p>
    <w:p w14:paraId="6B09C11F" w14:textId="72C7D5F6" w:rsidR="00A34C38" w:rsidRPr="00A34C38" w:rsidRDefault="00A34C38" w:rsidP="00D034B4">
      <w:pPr>
        <w:pStyle w:val="dong"/>
        <w:widowControl w:val="0"/>
        <w:numPr>
          <w:ilvl w:val="0"/>
          <w:numId w:val="20"/>
        </w:numPr>
        <w:spacing w:before="120" w:after="120" w:line="240" w:lineRule="auto"/>
        <w:ind w:left="0" w:firstLine="567"/>
        <w:rPr>
          <w:color w:val="000000"/>
          <w:sz w:val="28"/>
          <w:lang w:val="nl-NL" w:eastAsia="x-none"/>
        </w:rPr>
      </w:pPr>
      <w:r w:rsidRPr="00A34C38">
        <w:rPr>
          <w:color w:val="000000"/>
          <w:sz w:val="28"/>
          <w:lang w:val="nl-NL" w:eastAsia="x-none"/>
        </w:rPr>
        <w:lastRenderedPageBreak/>
        <w:t>Có cấu tạo phù hợp với tất cả các loại xe khách chạy khổ đường 1m hiện có của Tổng công ty ĐSVN. Các linh kiện của thiết bị phải chống nước, có vỏ bảo vệ chống va đập và chống kẹt do bụi bẩn.</w:t>
      </w:r>
    </w:p>
    <w:p w14:paraId="7042AAB6" w14:textId="720A9D41" w:rsidR="00A34C38" w:rsidRPr="00A34C38" w:rsidRDefault="00A34C38" w:rsidP="00D034B4">
      <w:pPr>
        <w:pStyle w:val="dong"/>
        <w:widowControl w:val="0"/>
        <w:numPr>
          <w:ilvl w:val="0"/>
          <w:numId w:val="20"/>
        </w:numPr>
        <w:spacing w:before="120" w:after="120" w:line="240" w:lineRule="auto"/>
        <w:ind w:left="0" w:firstLine="567"/>
        <w:rPr>
          <w:color w:val="000000"/>
          <w:sz w:val="28"/>
          <w:lang w:val="nl-NL" w:eastAsia="x-none"/>
        </w:rPr>
      </w:pPr>
      <w:r w:rsidRPr="00A34C38">
        <w:rPr>
          <w:color w:val="000000"/>
          <w:sz w:val="28"/>
          <w:lang w:val="nl-NL" w:eastAsia="x-none"/>
        </w:rPr>
        <w:t>Việc lắp đặt thiết bị lên toa xe khách phải thuận lợi trong công tác kiểm tra, khám chữa; không làm thay đổi hoặc suy giảm đến đặc tính và hoạt động của toa xe; không vi phạm khổ giới hạn toa xe theo quy định. Phải có van khóa đường gió nhánh từ đường gió chính của toa xe tới thiết bị.</w:t>
      </w:r>
    </w:p>
    <w:p w14:paraId="489BEA0C" w14:textId="52A7751B" w:rsidR="00A34C38" w:rsidRPr="00A34C38" w:rsidRDefault="00A34C38" w:rsidP="00D034B4">
      <w:pPr>
        <w:pStyle w:val="dong"/>
        <w:widowControl w:val="0"/>
        <w:numPr>
          <w:ilvl w:val="0"/>
          <w:numId w:val="20"/>
        </w:numPr>
        <w:spacing w:before="120" w:after="120" w:line="240" w:lineRule="auto"/>
        <w:ind w:left="0" w:firstLine="567"/>
        <w:rPr>
          <w:color w:val="000000"/>
          <w:sz w:val="28"/>
          <w:lang w:val="nl-NL" w:eastAsia="x-none"/>
        </w:rPr>
      </w:pPr>
      <w:r w:rsidRPr="00A34C38">
        <w:rPr>
          <w:color w:val="000000"/>
          <w:sz w:val="28"/>
          <w:lang w:val="nl-NL" w:eastAsia="x-none"/>
        </w:rPr>
        <w:t>Thiết bị không tự xả gió gây tác dụng hãm do toa xe xóc lắc, nhảy tức thời khi qua mối nối ray, khi toa xe vào đường cong, đường nghiêng hoặc lệch tải trong giới hạn cho phép theo quy định.</w:t>
      </w:r>
    </w:p>
    <w:p w14:paraId="206EB7C9" w14:textId="479AF804" w:rsidR="00A34C38" w:rsidRPr="00A34C38" w:rsidRDefault="00A34C38" w:rsidP="00D034B4">
      <w:pPr>
        <w:pStyle w:val="dong"/>
        <w:widowControl w:val="0"/>
        <w:numPr>
          <w:ilvl w:val="0"/>
          <w:numId w:val="20"/>
        </w:numPr>
        <w:spacing w:before="120" w:after="120" w:line="240" w:lineRule="auto"/>
        <w:ind w:left="0" w:firstLine="567"/>
        <w:rPr>
          <w:color w:val="000000"/>
          <w:sz w:val="28"/>
          <w:lang w:val="nl-NL" w:eastAsia="x-none"/>
        </w:rPr>
      </w:pPr>
      <w:r w:rsidRPr="00A34C38">
        <w:rPr>
          <w:color w:val="000000"/>
          <w:sz w:val="28"/>
          <w:lang w:val="nl-NL" w:eastAsia="x-none"/>
        </w:rPr>
        <w:t>Nguồn điện cấp cho thiết bị dùng bình ắc quy có chế độ sạc đầy xả khi dùng và lưu điện dự trữ từ 30-50 ngày.</w:t>
      </w:r>
    </w:p>
    <w:p w14:paraId="528D634C" w14:textId="16A69B5F" w:rsidR="00A34C38" w:rsidRPr="00A34C38" w:rsidRDefault="00A34C38" w:rsidP="00D034B4">
      <w:pPr>
        <w:pStyle w:val="dong"/>
        <w:widowControl w:val="0"/>
        <w:numPr>
          <w:ilvl w:val="0"/>
          <w:numId w:val="20"/>
        </w:numPr>
        <w:spacing w:before="120" w:after="120" w:line="240" w:lineRule="auto"/>
        <w:ind w:left="0" w:firstLine="567"/>
        <w:rPr>
          <w:color w:val="000000"/>
          <w:sz w:val="28"/>
          <w:lang w:val="nl-NL" w:eastAsia="x-none"/>
        </w:rPr>
      </w:pPr>
      <w:r w:rsidRPr="00A34C38">
        <w:rPr>
          <w:color w:val="000000"/>
          <w:sz w:val="28"/>
          <w:lang w:val="nl-NL" w:eastAsia="x-none"/>
        </w:rPr>
        <w:t>Khi toa xe bị trật bánh, thiết bị xả gió gây hãm đoàn tàu tương đương như giật van khẩn cấp hãm hãm đoàn tàu.</w:t>
      </w:r>
    </w:p>
    <w:p w14:paraId="5E42B48E" w14:textId="1156FCF5" w:rsidR="00E2472E" w:rsidRPr="00A34C38" w:rsidRDefault="00A34C38" w:rsidP="00D034B4">
      <w:pPr>
        <w:pStyle w:val="dong"/>
        <w:widowControl w:val="0"/>
        <w:numPr>
          <w:ilvl w:val="0"/>
          <w:numId w:val="20"/>
        </w:numPr>
        <w:spacing w:before="120" w:after="120" w:line="240" w:lineRule="auto"/>
        <w:ind w:left="0" w:firstLine="567"/>
        <w:rPr>
          <w:color w:val="000000"/>
          <w:sz w:val="28"/>
          <w:lang w:val="nl-NL" w:eastAsia="x-none"/>
        </w:rPr>
      </w:pPr>
      <w:r w:rsidRPr="00A34C38">
        <w:rPr>
          <w:color w:val="000000"/>
          <w:sz w:val="28"/>
          <w:lang w:val="nl-NL" w:eastAsia="x-none"/>
        </w:rPr>
        <w:t>Có khả năng mở rộng để lắp cho toa xe khách khổ đường 1,435m</w:t>
      </w:r>
      <w:r w:rsidR="00015DFE">
        <w:rPr>
          <w:color w:val="000000"/>
          <w:sz w:val="28"/>
          <w:lang w:val="nl-NL" w:eastAsia="x-none"/>
        </w:rPr>
        <w:t>m</w:t>
      </w:r>
      <w:r w:rsidRPr="00A34C38">
        <w:rPr>
          <w:color w:val="000000"/>
          <w:sz w:val="28"/>
          <w:lang w:val="nl-NL" w:eastAsia="x-none"/>
        </w:rPr>
        <w:t xml:space="preserve"> và toa xe hàng của ĐSVN.</w:t>
      </w:r>
    </w:p>
    <w:p w14:paraId="1A37E07A" w14:textId="77777777" w:rsidR="007638D3" w:rsidRPr="006F0C10" w:rsidRDefault="007638D3" w:rsidP="00DF7458">
      <w:pPr>
        <w:spacing w:before="120" w:after="120"/>
        <w:ind w:firstLine="567"/>
        <w:jc w:val="both"/>
        <w:rPr>
          <w:b/>
          <w:bCs/>
          <w:sz w:val="28"/>
        </w:rPr>
      </w:pPr>
      <w:r w:rsidRPr="006F0C10">
        <w:rPr>
          <w:b/>
          <w:bCs/>
          <w:sz w:val="28"/>
        </w:rPr>
        <w:t>3. Khả năng ứng dụng và hiệu quả kinh tế</w:t>
      </w:r>
    </w:p>
    <w:p w14:paraId="73B9762F" w14:textId="0B326EB3" w:rsidR="00451C3D" w:rsidRPr="00DF7458" w:rsidRDefault="00E05965" w:rsidP="00DF7458">
      <w:pPr>
        <w:pStyle w:val="dong"/>
        <w:widowControl w:val="0"/>
        <w:numPr>
          <w:ilvl w:val="0"/>
          <w:numId w:val="20"/>
        </w:numPr>
        <w:spacing w:before="120" w:after="120" w:line="240" w:lineRule="auto"/>
        <w:ind w:left="0" w:firstLine="567"/>
        <w:rPr>
          <w:bCs/>
          <w:spacing w:val="-8"/>
          <w:sz w:val="28"/>
          <w:lang w:val="nl-NL"/>
        </w:rPr>
      </w:pPr>
      <w:r w:rsidRPr="00042440">
        <w:rPr>
          <w:bCs/>
          <w:spacing w:val="-8"/>
          <w:sz w:val="28"/>
          <w:lang w:val="nl-NL"/>
        </w:rPr>
        <w:t>Khả năng ứng dụng:</w:t>
      </w:r>
      <w:r w:rsidR="00295542" w:rsidRPr="00042440">
        <w:rPr>
          <w:bCs/>
          <w:spacing w:val="-8"/>
          <w:sz w:val="28"/>
          <w:lang w:val="nl-NL"/>
        </w:rPr>
        <w:t xml:space="preserve"> </w:t>
      </w:r>
      <w:r w:rsidR="00451C3D" w:rsidRPr="00DF7458">
        <w:rPr>
          <w:bCs/>
          <w:spacing w:val="-8"/>
          <w:sz w:val="28"/>
          <w:lang w:val="nl-NL"/>
        </w:rPr>
        <w:t xml:space="preserve">Tổng công ty Đường sắt Việt Nam và các đơn vị thành viên quản lý vận dụng toa xe khách. </w:t>
      </w:r>
    </w:p>
    <w:p w14:paraId="4E0CEDB9" w14:textId="1E381E38" w:rsidR="00B84571" w:rsidRPr="00042440" w:rsidRDefault="00B84571" w:rsidP="00D034B4">
      <w:pPr>
        <w:pStyle w:val="dong"/>
        <w:widowControl w:val="0"/>
        <w:numPr>
          <w:ilvl w:val="0"/>
          <w:numId w:val="20"/>
        </w:numPr>
        <w:spacing w:before="120" w:after="120" w:line="240" w:lineRule="auto"/>
        <w:ind w:left="0" w:firstLine="567"/>
        <w:rPr>
          <w:bCs/>
          <w:spacing w:val="-8"/>
          <w:sz w:val="28"/>
          <w:lang w:val="nl-NL"/>
        </w:rPr>
      </w:pPr>
      <w:r w:rsidRPr="00042440">
        <w:rPr>
          <w:bCs/>
          <w:spacing w:val="-8"/>
          <w:sz w:val="28"/>
          <w:lang w:val="nl-NL"/>
        </w:rPr>
        <w:t>Hiệu quả kinh tế:</w:t>
      </w:r>
    </w:p>
    <w:p w14:paraId="1915675A" w14:textId="77777777" w:rsidR="00DF7458" w:rsidRDefault="00DF7458" w:rsidP="00DF7458">
      <w:pPr>
        <w:pStyle w:val="dong"/>
        <w:widowControl w:val="0"/>
        <w:spacing w:before="120" w:after="120" w:line="240" w:lineRule="auto"/>
        <w:ind w:left="0" w:firstLine="567"/>
        <w:rPr>
          <w:bCs/>
          <w:spacing w:val="-8"/>
          <w:sz w:val="28"/>
          <w:lang w:val="nl-NL"/>
        </w:rPr>
      </w:pPr>
      <w:r>
        <w:rPr>
          <w:bCs/>
          <w:spacing w:val="-8"/>
          <w:sz w:val="28"/>
          <w:lang w:val="nl-NL"/>
        </w:rPr>
        <w:t xml:space="preserve">  + </w:t>
      </w:r>
      <w:r w:rsidR="00797B20" w:rsidRPr="00042440">
        <w:rPr>
          <w:bCs/>
          <w:spacing w:val="-8"/>
          <w:sz w:val="28"/>
          <w:lang w:val="nl-NL"/>
        </w:rPr>
        <w:t>Giảm thiểu các hư hỏng về phương tiện và cơ sở hạ tầng khi trật bánh toa xe bị trật bánh.</w:t>
      </w:r>
    </w:p>
    <w:p w14:paraId="37A164B1" w14:textId="77777777" w:rsidR="001125A0" w:rsidRDefault="00DF7458" w:rsidP="001125A0">
      <w:pPr>
        <w:pStyle w:val="dong"/>
        <w:widowControl w:val="0"/>
        <w:spacing w:before="120" w:after="120" w:line="240" w:lineRule="auto"/>
        <w:ind w:left="0" w:firstLine="567"/>
        <w:rPr>
          <w:bCs/>
          <w:spacing w:val="-8"/>
          <w:sz w:val="28"/>
          <w:lang w:val="nl-NL"/>
        </w:rPr>
      </w:pPr>
      <w:r>
        <w:rPr>
          <w:bCs/>
          <w:spacing w:val="-8"/>
          <w:sz w:val="28"/>
          <w:lang w:val="nl-NL"/>
        </w:rPr>
        <w:t xml:space="preserve">  + </w:t>
      </w:r>
      <w:r w:rsidR="00797B20" w:rsidRPr="00042440">
        <w:rPr>
          <w:bCs/>
          <w:sz w:val="28"/>
          <w:lang w:val="nl-NL"/>
        </w:rPr>
        <w:t>Rút ngắn thời gian khắc phục hậu quả khi trật bánh toa xe từ đó hạn chế bớt tắc nghẽn giao thông đường sắt và biểu đồ chạy tàu.</w:t>
      </w:r>
    </w:p>
    <w:p w14:paraId="32DD3020" w14:textId="29545E35" w:rsidR="00797B20" w:rsidRPr="001125A0" w:rsidRDefault="001125A0" w:rsidP="001125A0">
      <w:pPr>
        <w:pStyle w:val="dong"/>
        <w:widowControl w:val="0"/>
        <w:spacing w:before="120" w:after="120" w:line="240" w:lineRule="auto"/>
        <w:ind w:left="0" w:firstLine="567"/>
        <w:rPr>
          <w:bCs/>
          <w:spacing w:val="-8"/>
          <w:sz w:val="28"/>
          <w:lang w:val="nl-NL"/>
        </w:rPr>
      </w:pPr>
      <w:r>
        <w:rPr>
          <w:bCs/>
          <w:spacing w:val="-8"/>
          <w:sz w:val="28"/>
          <w:lang w:val="nl-NL"/>
        </w:rPr>
        <w:t xml:space="preserve">  + L</w:t>
      </w:r>
      <w:r w:rsidR="00797B20" w:rsidRPr="00042440">
        <w:rPr>
          <w:bCs/>
          <w:sz w:val="28"/>
          <w:lang w:val="nl-NL"/>
        </w:rPr>
        <w:t>àm chủ được công nghệ, góp phần phát triển ngành đường sắt.</w:t>
      </w:r>
    </w:p>
    <w:p w14:paraId="5C89420F" w14:textId="77777777" w:rsidR="000348A2" w:rsidRPr="006F0C10" w:rsidRDefault="000348A2" w:rsidP="001125A0">
      <w:pPr>
        <w:spacing w:before="120" w:after="120"/>
        <w:ind w:firstLine="567"/>
        <w:jc w:val="both"/>
        <w:rPr>
          <w:b/>
          <w:bCs/>
          <w:sz w:val="28"/>
        </w:rPr>
      </w:pPr>
      <w:r w:rsidRPr="006F0C10">
        <w:rPr>
          <w:b/>
          <w:bCs/>
          <w:sz w:val="28"/>
        </w:rPr>
        <w:t>4. Địa chỉ lưu trữ kết quả nghiên cứu</w:t>
      </w:r>
    </w:p>
    <w:p w14:paraId="4E8FC695" w14:textId="59010BBD" w:rsidR="00611F67" w:rsidRPr="006F0C10" w:rsidRDefault="005D2A9F" w:rsidP="00D034B4">
      <w:pPr>
        <w:spacing w:before="120" w:after="120"/>
        <w:ind w:firstLine="567"/>
        <w:jc w:val="both"/>
        <w:rPr>
          <w:rFonts w:cs="Times New Roman"/>
          <w:sz w:val="28"/>
          <w:lang w:val="pt-BR"/>
        </w:rPr>
      </w:pPr>
      <w:r w:rsidRPr="006F0C10">
        <w:rPr>
          <w:rFonts w:cs="Times New Roman"/>
          <w:sz w:val="28"/>
          <w:lang w:val="pt-BR"/>
        </w:rPr>
        <w:t>Hồ sơ và báo cáo thuyết minh đề tài được lưu trữ tại Ban Hợp tác quốc tế &amp; Khoa học công nghệ, Tổng công ty Đường sắt Việt Nam. Địa chỉ: Số 118 Lê Duẩn,</w:t>
      </w:r>
      <w:r w:rsidR="001125A0">
        <w:rPr>
          <w:rFonts w:cs="Times New Roman"/>
          <w:sz w:val="28"/>
          <w:lang w:val="pt-BR"/>
        </w:rPr>
        <w:t xml:space="preserve"> </w:t>
      </w:r>
      <w:r w:rsidRPr="006F0C10">
        <w:rPr>
          <w:rFonts w:cs="Times New Roman"/>
          <w:sz w:val="28"/>
          <w:lang w:val="pt-BR"/>
        </w:rPr>
        <w:t>Hà Nội.</w:t>
      </w:r>
      <w:r w:rsidR="00611F67" w:rsidRPr="006F0C10">
        <w:rPr>
          <w:b/>
          <w:bCs/>
          <w:sz w:val="28"/>
        </w:rPr>
        <w:t xml:space="preserve"> </w:t>
      </w:r>
    </w:p>
    <w:sectPr w:rsidR="00611F67" w:rsidRPr="006F0C10" w:rsidSect="003D121B">
      <w:footerReference w:type="even" r:id="rId11"/>
      <w:footerReference w:type="default" r:id="rId12"/>
      <w:footnotePr>
        <w:numRestart w:val="eachPage"/>
      </w:footnotePr>
      <w:type w:val="continuous"/>
      <w:pgSz w:w="11909" w:h="16834" w:code="9"/>
      <w:pgMar w:top="964" w:right="851" w:bottom="964" w:left="1701" w:header="0" w:footer="0" w:gutter="0"/>
      <w:cols w:space="708"/>
      <w:docGrid w:linePitch="354"/>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s>
  <wne:toolbars>
    <wne:acdManifest>
      <wne:acdEntry wne:acdName="acd0"/>
      <wne:acdEntry wne:acdName="acd1"/>
    </wne:acdManifest>
  </wne:toolbars>
  <wne:acds>
    <wne:acd wne:argValue="AgBEAG8AbgBnACAAMQA=" wne:acdName="acd0" wne:fciIndexBasedOn="0065"/>
    <wne:acd wne:argValue="AgBEAG8AbgBnACAAMg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440B1" w14:textId="77777777" w:rsidR="002721BE" w:rsidRDefault="002721BE">
      <w:r>
        <w:separator/>
      </w:r>
    </w:p>
  </w:endnote>
  <w:endnote w:type="continuationSeparator" w:id="0">
    <w:p w14:paraId="24E46FA4" w14:textId="77777777" w:rsidR="002721BE" w:rsidRDefault="0027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B0500000000000000"/>
    <w:charset w:val="80"/>
    <w:family w:val="modern"/>
    <w:pitch w:val="fixed"/>
    <w:sig w:usb0="E00002FF" w:usb1="6AC7FDFB" w:usb2="08000012" w:usb3="00000000" w:csb0="0002009F" w:csb1="00000000"/>
  </w:font>
  <w:font w:name=".VnTime">
    <w:altName w:val="Times New Roman"/>
    <w:panose1 w:val="020B7200000000000000"/>
    <w:charset w:val="00"/>
    <w:family w:val="swiss"/>
    <w:pitch w:val="variable"/>
    <w:sig w:usb0="00000003" w:usb1="00000000" w:usb2="00000000" w:usb3="00000000" w:csb0="00000001" w:csb1="00000000"/>
  </w:font>
  <w:font w:name=".Time new romanc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BodoniH">
    <w:altName w:val="Calibri"/>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500000000000000"/>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1A9A" w14:textId="77777777" w:rsidR="004C0A31" w:rsidRDefault="004C0A31" w:rsidP="001C2A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9C6806" w14:textId="77777777" w:rsidR="004C0A31" w:rsidRDefault="004C0A31" w:rsidP="00E144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451896"/>
      <w:docPartObj>
        <w:docPartGallery w:val="Page Numbers (Bottom of Page)"/>
        <w:docPartUnique/>
      </w:docPartObj>
    </w:sdtPr>
    <w:sdtEndPr>
      <w:rPr>
        <w:noProof/>
      </w:rPr>
    </w:sdtEndPr>
    <w:sdtContent>
      <w:p w14:paraId="36BA717B" w14:textId="6E900AF5" w:rsidR="00C60E55" w:rsidRDefault="00C60E55">
        <w:pPr>
          <w:pStyle w:val="Footer"/>
          <w:jc w:val="center"/>
        </w:pPr>
        <w:r>
          <w:fldChar w:fldCharType="begin"/>
        </w:r>
        <w:r>
          <w:instrText xml:space="preserve"> PAGE   \* MERGEFORMAT </w:instrText>
        </w:r>
        <w:r>
          <w:fldChar w:fldCharType="separate"/>
        </w:r>
        <w:r w:rsidR="003E1FF2">
          <w:rPr>
            <w:noProof/>
          </w:rPr>
          <w:t>3</w:t>
        </w:r>
        <w:r>
          <w:rPr>
            <w:noProof/>
          </w:rPr>
          <w:fldChar w:fldCharType="end"/>
        </w:r>
      </w:p>
    </w:sdtContent>
  </w:sdt>
  <w:p w14:paraId="3E1FD6A9" w14:textId="77777777" w:rsidR="00C60E55" w:rsidRDefault="00C60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23DAD" w14:textId="77777777" w:rsidR="002721BE" w:rsidRDefault="002721BE">
      <w:r>
        <w:separator/>
      </w:r>
    </w:p>
  </w:footnote>
  <w:footnote w:type="continuationSeparator" w:id="0">
    <w:p w14:paraId="1644B4C7" w14:textId="77777777" w:rsidR="002721BE" w:rsidRDefault="00272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6BCD"/>
    <w:multiLevelType w:val="hybridMultilevel"/>
    <w:tmpl w:val="4A74B802"/>
    <w:lvl w:ilvl="0" w:tplc="3C8AEE16">
      <w:start w:val="1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8D3D2A"/>
    <w:multiLevelType w:val="hybridMultilevel"/>
    <w:tmpl w:val="61DA619E"/>
    <w:lvl w:ilvl="0" w:tplc="5D281B66">
      <w:start w:val="1"/>
      <w:numFmt w:val="bullet"/>
      <w:lvlText w:val="-"/>
      <w:lvlJc w:val="left"/>
      <w:pPr>
        <w:ind w:left="927" w:hanging="360"/>
      </w:pPr>
      <w:rPr>
        <w:rFonts w:ascii="Times New Roman" w:eastAsia="MS Mincho"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 w15:restartNumberingAfterBreak="0">
    <w:nsid w:val="0A7A2137"/>
    <w:multiLevelType w:val="hybridMultilevel"/>
    <w:tmpl w:val="C6C85D7A"/>
    <w:lvl w:ilvl="0" w:tplc="D6F86B32">
      <w:start w:val="1"/>
      <w:numFmt w:val="upperRoman"/>
      <w:lvlText w:val="%1."/>
      <w:lvlJc w:val="left"/>
      <w:pPr>
        <w:tabs>
          <w:tab w:val="num" w:pos="960"/>
        </w:tabs>
        <w:ind w:left="960" w:hanging="720"/>
      </w:pPr>
      <w:rPr>
        <w:rFonts w:hint="default"/>
      </w:rPr>
    </w:lvl>
    <w:lvl w:ilvl="1" w:tplc="EFFC607A">
      <w:start w:val="1"/>
      <w:numFmt w:val="decimal"/>
      <w:lvlText w:val="%2."/>
      <w:lvlJc w:val="left"/>
      <w:pPr>
        <w:tabs>
          <w:tab w:val="num" w:pos="1320"/>
        </w:tabs>
        <w:ind w:left="1320" w:hanging="360"/>
      </w:pPr>
      <w:rPr>
        <w:rFonts w:hint="default"/>
      </w:rPr>
    </w:lvl>
    <w:lvl w:ilvl="2" w:tplc="0409001B">
      <w:start w:val="1"/>
      <w:numFmt w:val="lowerRoman"/>
      <w:lvlText w:val="%3."/>
      <w:lvlJc w:val="right"/>
      <w:pPr>
        <w:tabs>
          <w:tab w:val="num" w:pos="2040"/>
        </w:tabs>
        <w:ind w:left="2040" w:hanging="180"/>
      </w:pPr>
    </w:lvl>
    <w:lvl w:ilvl="3" w:tplc="0409000F">
      <w:start w:val="1"/>
      <w:numFmt w:val="decimal"/>
      <w:lvlText w:val="%4."/>
      <w:lvlJc w:val="left"/>
      <w:pPr>
        <w:tabs>
          <w:tab w:val="num" w:pos="2760"/>
        </w:tabs>
        <w:ind w:left="2760" w:hanging="360"/>
      </w:pPr>
    </w:lvl>
    <w:lvl w:ilvl="4" w:tplc="04090019">
      <w:start w:val="1"/>
      <w:numFmt w:val="lowerLetter"/>
      <w:lvlText w:val="%5."/>
      <w:lvlJc w:val="left"/>
      <w:pPr>
        <w:tabs>
          <w:tab w:val="num" w:pos="3480"/>
        </w:tabs>
        <w:ind w:left="3480" w:hanging="360"/>
      </w:pPr>
    </w:lvl>
    <w:lvl w:ilvl="5" w:tplc="0409001B">
      <w:start w:val="1"/>
      <w:numFmt w:val="lowerRoman"/>
      <w:lvlText w:val="%6."/>
      <w:lvlJc w:val="right"/>
      <w:pPr>
        <w:tabs>
          <w:tab w:val="num" w:pos="4200"/>
        </w:tabs>
        <w:ind w:left="4200" w:hanging="180"/>
      </w:pPr>
    </w:lvl>
    <w:lvl w:ilvl="6" w:tplc="0409000F">
      <w:start w:val="1"/>
      <w:numFmt w:val="decimal"/>
      <w:lvlText w:val="%7."/>
      <w:lvlJc w:val="left"/>
      <w:pPr>
        <w:tabs>
          <w:tab w:val="num" w:pos="4920"/>
        </w:tabs>
        <w:ind w:left="4920" w:hanging="360"/>
      </w:pPr>
    </w:lvl>
    <w:lvl w:ilvl="7" w:tplc="04090019">
      <w:start w:val="1"/>
      <w:numFmt w:val="lowerLetter"/>
      <w:lvlText w:val="%8."/>
      <w:lvlJc w:val="left"/>
      <w:pPr>
        <w:tabs>
          <w:tab w:val="num" w:pos="5640"/>
        </w:tabs>
        <w:ind w:left="5640" w:hanging="360"/>
      </w:pPr>
    </w:lvl>
    <w:lvl w:ilvl="8" w:tplc="0409001B">
      <w:start w:val="1"/>
      <w:numFmt w:val="lowerRoman"/>
      <w:lvlText w:val="%9."/>
      <w:lvlJc w:val="right"/>
      <w:pPr>
        <w:tabs>
          <w:tab w:val="num" w:pos="6360"/>
        </w:tabs>
        <w:ind w:left="6360" w:hanging="180"/>
      </w:pPr>
    </w:lvl>
  </w:abstractNum>
  <w:abstractNum w:abstractNumId="3" w15:restartNumberingAfterBreak="0">
    <w:nsid w:val="0BC11AC9"/>
    <w:multiLevelType w:val="hybridMultilevel"/>
    <w:tmpl w:val="74CC3DD4"/>
    <w:lvl w:ilvl="0" w:tplc="93267FA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C320F7F"/>
    <w:multiLevelType w:val="hybridMultilevel"/>
    <w:tmpl w:val="E6C24424"/>
    <w:lvl w:ilvl="0" w:tplc="449800A4">
      <w:start w:val="1"/>
      <w:numFmt w:val="bullet"/>
      <w:lvlText w:val="-"/>
      <w:lvlJc w:val="left"/>
      <w:pPr>
        <w:ind w:left="1776" w:hanging="360"/>
      </w:pPr>
      <w:rPr>
        <w:rFonts w:ascii="Times New Roman" w:eastAsia="Times New Roman" w:hAnsi="Times New Roman" w:cs="Times New Roman" w:hint="default"/>
      </w:rPr>
    </w:lvl>
    <w:lvl w:ilvl="1" w:tplc="042A0003" w:tentative="1">
      <w:start w:val="1"/>
      <w:numFmt w:val="bullet"/>
      <w:lvlText w:val="o"/>
      <w:lvlJc w:val="left"/>
      <w:pPr>
        <w:ind w:left="2496" w:hanging="360"/>
      </w:pPr>
      <w:rPr>
        <w:rFonts w:ascii="Courier New" w:hAnsi="Courier New" w:cs="Courier New" w:hint="default"/>
      </w:rPr>
    </w:lvl>
    <w:lvl w:ilvl="2" w:tplc="042A0005" w:tentative="1">
      <w:start w:val="1"/>
      <w:numFmt w:val="bullet"/>
      <w:lvlText w:val=""/>
      <w:lvlJc w:val="left"/>
      <w:pPr>
        <w:ind w:left="3216" w:hanging="360"/>
      </w:pPr>
      <w:rPr>
        <w:rFonts w:ascii="Wingdings" w:hAnsi="Wingdings" w:hint="default"/>
      </w:rPr>
    </w:lvl>
    <w:lvl w:ilvl="3" w:tplc="042A0001" w:tentative="1">
      <w:start w:val="1"/>
      <w:numFmt w:val="bullet"/>
      <w:lvlText w:val=""/>
      <w:lvlJc w:val="left"/>
      <w:pPr>
        <w:ind w:left="3936" w:hanging="360"/>
      </w:pPr>
      <w:rPr>
        <w:rFonts w:ascii="Symbol" w:hAnsi="Symbol" w:hint="default"/>
      </w:rPr>
    </w:lvl>
    <w:lvl w:ilvl="4" w:tplc="042A0003" w:tentative="1">
      <w:start w:val="1"/>
      <w:numFmt w:val="bullet"/>
      <w:lvlText w:val="o"/>
      <w:lvlJc w:val="left"/>
      <w:pPr>
        <w:ind w:left="4656" w:hanging="360"/>
      </w:pPr>
      <w:rPr>
        <w:rFonts w:ascii="Courier New" w:hAnsi="Courier New" w:cs="Courier New" w:hint="default"/>
      </w:rPr>
    </w:lvl>
    <w:lvl w:ilvl="5" w:tplc="042A0005" w:tentative="1">
      <w:start w:val="1"/>
      <w:numFmt w:val="bullet"/>
      <w:lvlText w:val=""/>
      <w:lvlJc w:val="left"/>
      <w:pPr>
        <w:ind w:left="5376" w:hanging="360"/>
      </w:pPr>
      <w:rPr>
        <w:rFonts w:ascii="Wingdings" w:hAnsi="Wingdings" w:hint="default"/>
      </w:rPr>
    </w:lvl>
    <w:lvl w:ilvl="6" w:tplc="042A0001" w:tentative="1">
      <w:start w:val="1"/>
      <w:numFmt w:val="bullet"/>
      <w:lvlText w:val=""/>
      <w:lvlJc w:val="left"/>
      <w:pPr>
        <w:ind w:left="6096" w:hanging="360"/>
      </w:pPr>
      <w:rPr>
        <w:rFonts w:ascii="Symbol" w:hAnsi="Symbol" w:hint="default"/>
      </w:rPr>
    </w:lvl>
    <w:lvl w:ilvl="7" w:tplc="042A0003" w:tentative="1">
      <w:start w:val="1"/>
      <w:numFmt w:val="bullet"/>
      <w:lvlText w:val="o"/>
      <w:lvlJc w:val="left"/>
      <w:pPr>
        <w:ind w:left="6816" w:hanging="360"/>
      </w:pPr>
      <w:rPr>
        <w:rFonts w:ascii="Courier New" w:hAnsi="Courier New" w:cs="Courier New" w:hint="default"/>
      </w:rPr>
    </w:lvl>
    <w:lvl w:ilvl="8" w:tplc="042A0005" w:tentative="1">
      <w:start w:val="1"/>
      <w:numFmt w:val="bullet"/>
      <w:lvlText w:val=""/>
      <w:lvlJc w:val="left"/>
      <w:pPr>
        <w:ind w:left="7536" w:hanging="360"/>
      </w:pPr>
      <w:rPr>
        <w:rFonts w:ascii="Wingdings" w:hAnsi="Wingdings" w:hint="default"/>
      </w:rPr>
    </w:lvl>
  </w:abstractNum>
  <w:abstractNum w:abstractNumId="5" w15:restartNumberingAfterBreak="0">
    <w:nsid w:val="0CE90A2E"/>
    <w:multiLevelType w:val="hybridMultilevel"/>
    <w:tmpl w:val="8F1E16FE"/>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1A934CE"/>
    <w:multiLevelType w:val="hybridMultilevel"/>
    <w:tmpl w:val="2C3A163C"/>
    <w:lvl w:ilvl="0" w:tplc="C78CE15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82D31B5"/>
    <w:multiLevelType w:val="multilevel"/>
    <w:tmpl w:val="3DF07F66"/>
    <w:lvl w:ilvl="0">
      <w:start w:val="6"/>
      <w:numFmt w:val="decimal"/>
      <w:lvlText w:val="%1"/>
      <w:lvlJc w:val="left"/>
      <w:pPr>
        <w:ind w:left="375" w:hanging="375"/>
      </w:pPr>
      <w:rPr>
        <w:rFonts w:hint="default"/>
        <w:b/>
      </w:rPr>
    </w:lvl>
    <w:lvl w:ilvl="1">
      <w:start w:val="3"/>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9417A4E"/>
    <w:multiLevelType w:val="multilevel"/>
    <w:tmpl w:val="77B49ABE"/>
    <w:lvl w:ilvl="0">
      <w:start w:val="1"/>
      <w:numFmt w:val="decimal"/>
      <w:lvlText w:val="%1."/>
      <w:lvlJc w:val="left"/>
      <w:pPr>
        <w:ind w:left="927"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9" w15:restartNumberingAfterBreak="0">
    <w:nsid w:val="1E2A7233"/>
    <w:multiLevelType w:val="hybridMultilevel"/>
    <w:tmpl w:val="3668BB3C"/>
    <w:lvl w:ilvl="0" w:tplc="A1E8C1D4">
      <w:start w:val="1"/>
      <w:numFmt w:val="bullet"/>
      <w:lvlText w:val="-"/>
      <w:lvlJc w:val="right"/>
      <w:pPr>
        <w:ind w:left="786" w:hanging="360"/>
      </w:pPr>
      <w:rPr>
        <w:rFonts w:ascii=".VnTime" w:hAnsi=".VnTime"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2FBC6DBC"/>
    <w:multiLevelType w:val="hybridMultilevel"/>
    <w:tmpl w:val="0980CED4"/>
    <w:lvl w:ilvl="0" w:tplc="A816F5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E4A70E0"/>
    <w:multiLevelType w:val="hybridMultilevel"/>
    <w:tmpl w:val="43BABBB0"/>
    <w:lvl w:ilvl="0" w:tplc="1F9296A6">
      <w:start w:val="1"/>
      <w:numFmt w:val="bullet"/>
      <w:lvlText w:val=""/>
      <w:lvlJc w:val="left"/>
      <w:pPr>
        <w:ind w:left="425" w:hanging="360"/>
      </w:pPr>
      <w:rPr>
        <w:rFonts w:ascii="Symbol" w:hAnsi="Symbol" w:hint="default"/>
        <w:b w:val="0"/>
        <w:i w:val="0"/>
        <w:sz w:val="26"/>
      </w:rPr>
    </w:lvl>
    <w:lvl w:ilvl="1" w:tplc="04090003" w:tentative="1">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12" w15:restartNumberingAfterBreak="0">
    <w:nsid w:val="3FAA2957"/>
    <w:multiLevelType w:val="hybridMultilevel"/>
    <w:tmpl w:val="F50EAD24"/>
    <w:lvl w:ilvl="0" w:tplc="D942547E">
      <w:start w:val="1"/>
      <w:numFmt w:val="bullet"/>
      <w:lvlText w:val="-"/>
      <w:lvlJc w:val="left"/>
      <w:pPr>
        <w:tabs>
          <w:tab w:val="num" w:pos="600"/>
        </w:tabs>
        <w:ind w:left="600" w:hanging="360"/>
      </w:pPr>
      <w:rPr>
        <w:rFonts w:ascii="Times New Roman" w:eastAsia="Times New Roman" w:hAnsi="Times New Roman" w:hint="default"/>
      </w:rPr>
    </w:lvl>
    <w:lvl w:ilvl="1" w:tplc="04090003">
      <w:start w:val="1"/>
      <w:numFmt w:val="bullet"/>
      <w:lvlText w:val="o"/>
      <w:lvlJc w:val="left"/>
      <w:pPr>
        <w:tabs>
          <w:tab w:val="num" w:pos="1320"/>
        </w:tabs>
        <w:ind w:left="1320" w:hanging="360"/>
      </w:pPr>
      <w:rPr>
        <w:rFonts w:ascii="Courier New" w:hAnsi="Courier New" w:cs="Courier New" w:hint="default"/>
      </w:rPr>
    </w:lvl>
    <w:lvl w:ilvl="2" w:tplc="04090005">
      <w:start w:val="1"/>
      <w:numFmt w:val="bullet"/>
      <w:lvlText w:val=""/>
      <w:lvlJc w:val="left"/>
      <w:pPr>
        <w:tabs>
          <w:tab w:val="num" w:pos="2040"/>
        </w:tabs>
        <w:ind w:left="2040" w:hanging="360"/>
      </w:pPr>
      <w:rPr>
        <w:rFonts w:ascii="Wingdings" w:hAnsi="Wingdings" w:cs="Wingdings" w:hint="default"/>
      </w:rPr>
    </w:lvl>
    <w:lvl w:ilvl="3" w:tplc="04090001">
      <w:start w:val="1"/>
      <w:numFmt w:val="bullet"/>
      <w:lvlText w:val=""/>
      <w:lvlJc w:val="left"/>
      <w:pPr>
        <w:tabs>
          <w:tab w:val="num" w:pos="2760"/>
        </w:tabs>
        <w:ind w:left="2760" w:hanging="360"/>
      </w:pPr>
      <w:rPr>
        <w:rFonts w:ascii="Symbol" w:hAnsi="Symbol" w:cs="Symbol" w:hint="default"/>
      </w:rPr>
    </w:lvl>
    <w:lvl w:ilvl="4" w:tplc="04090003">
      <w:start w:val="1"/>
      <w:numFmt w:val="bullet"/>
      <w:lvlText w:val="o"/>
      <w:lvlJc w:val="left"/>
      <w:pPr>
        <w:tabs>
          <w:tab w:val="num" w:pos="3480"/>
        </w:tabs>
        <w:ind w:left="3480" w:hanging="360"/>
      </w:pPr>
      <w:rPr>
        <w:rFonts w:ascii="Courier New" w:hAnsi="Courier New" w:cs="Courier New" w:hint="default"/>
      </w:rPr>
    </w:lvl>
    <w:lvl w:ilvl="5" w:tplc="04090005">
      <w:start w:val="1"/>
      <w:numFmt w:val="bullet"/>
      <w:lvlText w:val=""/>
      <w:lvlJc w:val="left"/>
      <w:pPr>
        <w:tabs>
          <w:tab w:val="num" w:pos="4200"/>
        </w:tabs>
        <w:ind w:left="4200" w:hanging="360"/>
      </w:pPr>
      <w:rPr>
        <w:rFonts w:ascii="Wingdings" w:hAnsi="Wingdings" w:cs="Wingdings" w:hint="default"/>
      </w:rPr>
    </w:lvl>
    <w:lvl w:ilvl="6" w:tplc="04090001">
      <w:start w:val="1"/>
      <w:numFmt w:val="bullet"/>
      <w:lvlText w:val=""/>
      <w:lvlJc w:val="left"/>
      <w:pPr>
        <w:tabs>
          <w:tab w:val="num" w:pos="4920"/>
        </w:tabs>
        <w:ind w:left="4920" w:hanging="360"/>
      </w:pPr>
      <w:rPr>
        <w:rFonts w:ascii="Symbol" w:hAnsi="Symbol" w:cs="Symbol" w:hint="default"/>
      </w:rPr>
    </w:lvl>
    <w:lvl w:ilvl="7" w:tplc="04090003">
      <w:start w:val="1"/>
      <w:numFmt w:val="bullet"/>
      <w:lvlText w:val="o"/>
      <w:lvlJc w:val="left"/>
      <w:pPr>
        <w:tabs>
          <w:tab w:val="num" w:pos="5640"/>
        </w:tabs>
        <w:ind w:left="5640" w:hanging="360"/>
      </w:pPr>
      <w:rPr>
        <w:rFonts w:ascii="Courier New" w:hAnsi="Courier New" w:cs="Courier New" w:hint="default"/>
      </w:rPr>
    </w:lvl>
    <w:lvl w:ilvl="8" w:tplc="04090005">
      <w:start w:val="1"/>
      <w:numFmt w:val="bullet"/>
      <w:lvlText w:val=""/>
      <w:lvlJc w:val="left"/>
      <w:pPr>
        <w:tabs>
          <w:tab w:val="num" w:pos="6360"/>
        </w:tabs>
        <w:ind w:left="6360" w:hanging="360"/>
      </w:pPr>
      <w:rPr>
        <w:rFonts w:ascii="Wingdings" w:hAnsi="Wingdings" w:cs="Wingdings" w:hint="default"/>
      </w:rPr>
    </w:lvl>
  </w:abstractNum>
  <w:abstractNum w:abstractNumId="13" w15:restartNumberingAfterBreak="0">
    <w:nsid w:val="462F4631"/>
    <w:multiLevelType w:val="hybridMultilevel"/>
    <w:tmpl w:val="EFD8F6F4"/>
    <w:lvl w:ilvl="0" w:tplc="5D281B66">
      <w:start w:val="1"/>
      <w:numFmt w:val="bullet"/>
      <w:lvlText w:val="-"/>
      <w:lvlJc w:val="left"/>
      <w:pPr>
        <w:ind w:left="1287" w:hanging="360"/>
      </w:pPr>
      <w:rPr>
        <w:rFonts w:ascii="Times New Roman" w:eastAsia="MS Mincho"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 w15:restartNumberingAfterBreak="0">
    <w:nsid w:val="4F5A7A27"/>
    <w:multiLevelType w:val="hybridMultilevel"/>
    <w:tmpl w:val="E9089888"/>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0DE0D48"/>
    <w:multiLevelType w:val="multilevel"/>
    <w:tmpl w:val="72BC26E8"/>
    <w:lvl w:ilvl="0">
      <w:start w:val="1"/>
      <w:numFmt w:val="decimal"/>
      <w:pStyle w:val="Daumuc2"/>
      <w:lvlText w:val="%1."/>
      <w:lvlJc w:val="left"/>
      <w:pPr>
        <w:ind w:left="600" w:hanging="360"/>
      </w:pPr>
      <w:rPr>
        <w:b/>
        <w:bCs/>
      </w:rPr>
    </w:lvl>
    <w:lvl w:ilvl="1">
      <w:start w:val="1"/>
      <w:numFmt w:val="decimal"/>
      <w:isLgl/>
      <w:lvlText w:val="%1.%2."/>
      <w:lvlJc w:val="left"/>
      <w:pPr>
        <w:ind w:left="960" w:hanging="72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320" w:hanging="1080"/>
      </w:pPr>
      <w:rPr>
        <w:rFonts w:hint="default"/>
      </w:rPr>
    </w:lvl>
    <w:lvl w:ilvl="4">
      <w:start w:val="1"/>
      <w:numFmt w:val="decimal"/>
      <w:isLgl/>
      <w:lvlText w:val="%1.%2.%3.%4.%5."/>
      <w:lvlJc w:val="left"/>
      <w:pPr>
        <w:ind w:left="1680" w:hanging="1440"/>
      </w:pPr>
      <w:rPr>
        <w:rFonts w:hint="default"/>
      </w:rPr>
    </w:lvl>
    <w:lvl w:ilvl="5">
      <w:start w:val="1"/>
      <w:numFmt w:val="decimal"/>
      <w:isLgl/>
      <w:lvlText w:val="%1.%2.%3.%4.%5.%6."/>
      <w:lvlJc w:val="left"/>
      <w:pPr>
        <w:ind w:left="1680" w:hanging="1440"/>
      </w:pPr>
      <w:rPr>
        <w:rFonts w:hint="default"/>
      </w:rPr>
    </w:lvl>
    <w:lvl w:ilvl="6">
      <w:start w:val="1"/>
      <w:numFmt w:val="decimal"/>
      <w:isLgl/>
      <w:lvlText w:val="%1.%2.%3.%4.%5.%6.%7."/>
      <w:lvlJc w:val="left"/>
      <w:pPr>
        <w:ind w:left="2040" w:hanging="1800"/>
      </w:pPr>
      <w:rPr>
        <w:rFonts w:hint="default"/>
      </w:rPr>
    </w:lvl>
    <w:lvl w:ilvl="7">
      <w:start w:val="1"/>
      <w:numFmt w:val="decimal"/>
      <w:isLgl/>
      <w:lvlText w:val="%1.%2.%3.%4.%5.%6.%7.%8."/>
      <w:lvlJc w:val="left"/>
      <w:pPr>
        <w:ind w:left="2400" w:hanging="2160"/>
      </w:pPr>
      <w:rPr>
        <w:rFonts w:hint="default"/>
      </w:rPr>
    </w:lvl>
    <w:lvl w:ilvl="8">
      <w:start w:val="1"/>
      <w:numFmt w:val="decimal"/>
      <w:isLgl/>
      <w:lvlText w:val="%1.%2.%3.%4.%5.%6.%7.%8.%9."/>
      <w:lvlJc w:val="left"/>
      <w:pPr>
        <w:ind w:left="2400" w:hanging="2160"/>
      </w:pPr>
      <w:rPr>
        <w:rFonts w:hint="default"/>
      </w:rPr>
    </w:lvl>
  </w:abstractNum>
  <w:abstractNum w:abstractNumId="16" w15:restartNumberingAfterBreak="0">
    <w:nsid w:val="5560119C"/>
    <w:multiLevelType w:val="hybridMultilevel"/>
    <w:tmpl w:val="A2AC19A4"/>
    <w:lvl w:ilvl="0" w:tplc="6080A04A">
      <w:start w:val="1"/>
      <w:numFmt w:val="bullet"/>
      <w:lvlText w:val="-"/>
      <w:lvlJc w:val="left"/>
      <w:pPr>
        <w:tabs>
          <w:tab w:val="num" w:pos="720"/>
        </w:tabs>
        <w:ind w:left="720" w:hanging="360"/>
      </w:pPr>
      <w:rPr>
        <w:rFonts w:ascii="Times New Roman" w:eastAsia="Times New Roman" w:hAnsi="Times New Roman" w:hint="default"/>
        <w:b/>
        <w:bC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5AF5A7F"/>
    <w:multiLevelType w:val="hybridMultilevel"/>
    <w:tmpl w:val="FECEB916"/>
    <w:lvl w:ilvl="0" w:tplc="D1C86F3C">
      <w:start w:val="1"/>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 w15:restartNumberingAfterBreak="0">
    <w:nsid w:val="6B835C4F"/>
    <w:multiLevelType w:val="hybridMultilevel"/>
    <w:tmpl w:val="3F7491AA"/>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8C97FAA"/>
    <w:multiLevelType w:val="hybridMultilevel"/>
    <w:tmpl w:val="D0D8A52C"/>
    <w:lvl w:ilvl="0" w:tplc="C6E26DDA">
      <w:start w:val="1"/>
      <w:numFmt w:val="upperRoman"/>
      <w:lvlText w:val="%1."/>
      <w:lvlJc w:val="left"/>
      <w:pPr>
        <w:tabs>
          <w:tab w:val="num" w:pos="1145"/>
        </w:tabs>
        <w:ind w:left="1145" w:hanging="720"/>
      </w:pPr>
      <w:rPr>
        <w:rFonts w:hint="default"/>
      </w:rPr>
    </w:lvl>
    <w:lvl w:ilvl="1" w:tplc="04090019">
      <w:start w:val="1"/>
      <w:numFmt w:val="lowerLetter"/>
      <w:lvlText w:val="%2."/>
      <w:lvlJc w:val="left"/>
      <w:pPr>
        <w:tabs>
          <w:tab w:val="num" w:pos="1505"/>
        </w:tabs>
        <w:ind w:left="1505" w:hanging="360"/>
      </w:pPr>
    </w:lvl>
    <w:lvl w:ilvl="2" w:tplc="0409001B">
      <w:start w:val="1"/>
      <w:numFmt w:val="lowerRoman"/>
      <w:lvlText w:val="%3."/>
      <w:lvlJc w:val="right"/>
      <w:pPr>
        <w:tabs>
          <w:tab w:val="num" w:pos="2225"/>
        </w:tabs>
        <w:ind w:left="2225" w:hanging="180"/>
      </w:pPr>
    </w:lvl>
    <w:lvl w:ilvl="3" w:tplc="0409000F">
      <w:start w:val="1"/>
      <w:numFmt w:val="decimal"/>
      <w:lvlText w:val="%4."/>
      <w:lvlJc w:val="left"/>
      <w:pPr>
        <w:tabs>
          <w:tab w:val="num" w:pos="2945"/>
        </w:tabs>
        <w:ind w:left="2945" w:hanging="360"/>
      </w:pPr>
    </w:lvl>
    <w:lvl w:ilvl="4" w:tplc="04090019">
      <w:start w:val="1"/>
      <w:numFmt w:val="lowerLetter"/>
      <w:lvlText w:val="%5."/>
      <w:lvlJc w:val="left"/>
      <w:pPr>
        <w:tabs>
          <w:tab w:val="num" w:pos="3665"/>
        </w:tabs>
        <w:ind w:left="3665" w:hanging="360"/>
      </w:pPr>
    </w:lvl>
    <w:lvl w:ilvl="5" w:tplc="0409001B">
      <w:start w:val="1"/>
      <w:numFmt w:val="lowerRoman"/>
      <w:lvlText w:val="%6."/>
      <w:lvlJc w:val="right"/>
      <w:pPr>
        <w:tabs>
          <w:tab w:val="num" w:pos="4385"/>
        </w:tabs>
        <w:ind w:left="4385" w:hanging="180"/>
      </w:pPr>
    </w:lvl>
    <w:lvl w:ilvl="6" w:tplc="0409000F">
      <w:start w:val="1"/>
      <w:numFmt w:val="decimal"/>
      <w:lvlText w:val="%7."/>
      <w:lvlJc w:val="left"/>
      <w:pPr>
        <w:tabs>
          <w:tab w:val="num" w:pos="5105"/>
        </w:tabs>
        <w:ind w:left="5105" w:hanging="360"/>
      </w:pPr>
    </w:lvl>
    <w:lvl w:ilvl="7" w:tplc="04090019">
      <w:start w:val="1"/>
      <w:numFmt w:val="lowerLetter"/>
      <w:lvlText w:val="%8."/>
      <w:lvlJc w:val="left"/>
      <w:pPr>
        <w:tabs>
          <w:tab w:val="num" w:pos="5825"/>
        </w:tabs>
        <w:ind w:left="5825" w:hanging="360"/>
      </w:pPr>
    </w:lvl>
    <w:lvl w:ilvl="8" w:tplc="0409001B">
      <w:start w:val="1"/>
      <w:numFmt w:val="lowerRoman"/>
      <w:lvlText w:val="%9."/>
      <w:lvlJc w:val="right"/>
      <w:pPr>
        <w:tabs>
          <w:tab w:val="num" w:pos="6545"/>
        </w:tabs>
        <w:ind w:left="6545" w:hanging="180"/>
      </w:pPr>
    </w:lvl>
  </w:abstractNum>
  <w:abstractNum w:abstractNumId="20" w15:restartNumberingAfterBreak="0">
    <w:nsid w:val="793E1A1F"/>
    <w:multiLevelType w:val="hybridMultilevel"/>
    <w:tmpl w:val="B3CC2C82"/>
    <w:lvl w:ilvl="0" w:tplc="13FE7FD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79B45162"/>
    <w:multiLevelType w:val="multilevel"/>
    <w:tmpl w:val="D5189300"/>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903590290">
    <w:abstractNumId w:val="10"/>
  </w:num>
  <w:num w:numId="2" w16cid:durableId="1696035015">
    <w:abstractNumId w:val="11"/>
  </w:num>
  <w:num w:numId="3" w16cid:durableId="2071687877">
    <w:abstractNumId w:val="14"/>
  </w:num>
  <w:num w:numId="4" w16cid:durableId="1493721351">
    <w:abstractNumId w:val="18"/>
  </w:num>
  <w:num w:numId="5" w16cid:durableId="692615826">
    <w:abstractNumId w:val="5"/>
  </w:num>
  <w:num w:numId="6" w16cid:durableId="1862009190">
    <w:abstractNumId w:val="15"/>
  </w:num>
  <w:num w:numId="7" w16cid:durableId="1508523603">
    <w:abstractNumId w:val="7"/>
  </w:num>
  <w:num w:numId="8" w16cid:durableId="163253230">
    <w:abstractNumId w:val="0"/>
  </w:num>
  <w:num w:numId="9" w16cid:durableId="1864972765">
    <w:abstractNumId w:val="16"/>
  </w:num>
  <w:num w:numId="10" w16cid:durableId="1253012127">
    <w:abstractNumId w:val="12"/>
  </w:num>
  <w:num w:numId="11" w16cid:durableId="253633519">
    <w:abstractNumId w:val="2"/>
  </w:num>
  <w:num w:numId="12" w16cid:durableId="294019673">
    <w:abstractNumId w:val="19"/>
  </w:num>
  <w:num w:numId="13" w16cid:durableId="1445266962">
    <w:abstractNumId w:val="21"/>
  </w:num>
  <w:num w:numId="14" w16cid:durableId="1831100132">
    <w:abstractNumId w:val="8"/>
  </w:num>
  <w:num w:numId="15" w16cid:durableId="882861700">
    <w:abstractNumId w:val="4"/>
  </w:num>
  <w:num w:numId="16" w16cid:durableId="1401751178">
    <w:abstractNumId w:val="6"/>
  </w:num>
  <w:num w:numId="17" w16cid:durableId="1914704397">
    <w:abstractNumId w:val="1"/>
  </w:num>
  <w:num w:numId="18" w16cid:durableId="316570494">
    <w:abstractNumId w:val="20"/>
  </w:num>
  <w:num w:numId="19" w16cid:durableId="1909343710">
    <w:abstractNumId w:val="3"/>
  </w:num>
  <w:num w:numId="20" w16cid:durableId="2065061946">
    <w:abstractNumId w:val="13"/>
  </w:num>
  <w:num w:numId="21" w16cid:durableId="1861581652">
    <w:abstractNumId w:val="9"/>
  </w:num>
  <w:num w:numId="22" w16cid:durableId="37882603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77"/>
    <w:rsid w:val="000011B0"/>
    <w:rsid w:val="0000798C"/>
    <w:rsid w:val="00015DFE"/>
    <w:rsid w:val="000161DA"/>
    <w:rsid w:val="0002197B"/>
    <w:rsid w:val="00023156"/>
    <w:rsid w:val="000308A0"/>
    <w:rsid w:val="00031103"/>
    <w:rsid w:val="000348A2"/>
    <w:rsid w:val="00042440"/>
    <w:rsid w:val="00055974"/>
    <w:rsid w:val="00056B8D"/>
    <w:rsid w:val="00056F57"/>
    <w:rsid w:val="000607B3"/>
    <w:rsid w:val="00063B28"/>
    <w:rsid w:val="000651BF"/>
    <w:rsid w:val="000705F6"/>
    <w:rsid w:val="000715F8"/>
    <w:rsid w:val="000771E5"/>
    <w:rsid w:val="00080674"/>
    <w:rsid w:val="00080B1A"/>
    <w:rsid w:val="000828ED"/>
    <w:rsid w:val="0008428A"/>
    <w:rsid w:val="00086754"/>
    <w:rsid w:val="00087CA9"/>
    <w:rsid w:val="000A02FF"/>
    <w:rsid w:val="000A2923"/>
    <w:rsid w:val="000A66A7"/>
    <w:rsid w:val="000A7D1E"/>
    <w:rsid w:val="000B1E57"/>
    <w:rsid w:val="000B47F6"/>
    <w:rsid w:val="000B561F"/>
    <w:rsid w:val="000C3DEF"/>
    <w:rsid w:val="000C4ABF"/>
    <w:rsid w:val="000C60E1"/>
    <w:rsid w:val="000D306B"/>
    <w:rsid w:val="000D7E0C"/>
    <w:rsid w:val="000E1F7D"/>
    <w:rsid w:val="000E2276"/>
    <w:rsid w:val="000E27AD"/>
    <w:rsid w:val="000E421D"/>
    <w:rsid w:val="000E594A"/>
    <w:rsid w:val="000E6216"/>
    <w:rsid w:val="000F1223"/>
    <w:rsid w:val="000F40A7"/>
    <w:rsid w:val="000F6837"/>
    <w:rsid w:val="00103016"/>
    <w:rsid w:val="001057AD"/>
    <w:rsid w:val="00107E78"/>
    <w:rsid w:val="001125A0"/>
    <w:rsid w:val="00115108"/>
    <w:rsid w:val="00120A48"/>
    <w:rsid w:val="00122FE5"/>
    <w:rsid w:val="00133B59"/>
    <w:rsid w:val="00142F5B"/>
    <w:rsid w:val="00152977"/>
    <w:rsid w:val="00152B3C"/>
    <w:rsid w:val="0015659D"/>
    <w:rsid w:val="001637FB"/>
    <w:rsid w:val="00163C38"/>
    <w:rsid w:val="001649AA"/>
    <w:rsid w:val="00164B83"/>
    <w:rsid w:val="001762C2"/>
    <w:rsid w:val="00176CC5"/>
    <w:rsid w:val="00180F82"/>
    <w:rsid w:val="00184A70"/>
    <w:rsid w:val="00186FE3"/>
    <w:rsid w:val="001951EC"/>
    <w:rsid w:val="001A101F"/>
    <w:rsid w:val="001A1EC4"/>
    <w:rsid w:val="001A4AA4"/>
    <w:rsid w:val="001A63FB"/>
    <w:rsid w:val="001B17D7"/>
    <w:rsid w:val="001B3D74"/>
    <w:rsid w:val="001B5F78"/>
    <w:rsid w:val="001B7D0A"/>
    <w:rsid w:val="001C2AD3"/>
    <w:rsid w:val="001C7BF1"/>
    <w:rsid w:val="001D257D"/>
    <w:rsid w:val="001E20B6"/>
    <w:rsid w:val="001F3D5E"/>
    <w:rsid w:val="00200396"/>
    <w:rsid w:val="00200F69"/>
    <w:rsid w:val="002117B8"/>
    <w:rsid w:val="002168C1"/>
    <w:rsid w:val="0022110B"/>
    <w:rsid w:val="00221ED5"/>
    <w:rsid w:val="00231661"/>
    <w:rsid w:val="0023521A"/>
    <w:rsid w:val="002356F2"/>
    <w:rsid w:val="00235F17"/>
    <w:rsid w:val="00240DA3"/>
    <w:rsid w:val="002437CC"/>
    <w:rsid w:val="00252C3A"/>
    <w:rsid w:val="00254F95"/>
    <w:rsid w:val="00255B70"/>
    <w:rsid w:val="00262CC1"/>
    <w:rsid w:val="002668F3"/>
    <w:rsid w:val="002721BE"/>
    <w:rsid w:val="002818FC"/>
    <w:rsid w:val="00282B29"/>
    <w:rsid w:val="0028448A"/>
    <w:rsid w:val="00290599"/>
    <w:rsid w:val="00291E37"/>
    <w:rsid w:val="00293D29"/>
    <w:rsid w:val="00295542"/>
    <w:rsid w:val="0029778A"/>
    <w:rsid w:val="002A0052"/>
    <w:rsid w:val="002A0810"/>
    <w:rsid w:val="002A1C45"/>
    <w:rsid w:val="002A3E11"/>
    <w:rsid w:val="002A4956"/>
    <w:rsid w:val="002B0F73"/>
    <w:rsid w:val="002B7FD9"/>
    <w:rsid w:val="002C2387"/>
    <w:rsid w:val="002C2C18"/>
    <w:rsid w:val="002D0D06"/>
    <w:rsid w:val="002D2D08"/>
    <w:rsid w:val="002E4841"/>
    <w:rsid w:val="002F0682"/>
    <w:rsid w:val="002F7BF1"/>
    <w:rsid w:val="00306800"/>
    <w:rsid w:val="00311CF8"/>
    <w:rsid w:val="00312E02"/>
    <w:rsid w:val="00313F32"/>
    <w:rsid w:val="0031424D"/>
    <w:rsid w:val="00315A32"/>
    <w:rsid w:val="003245B7"/>
    <w:rsid w:val="00325B5B"/>
    <w:rsid w:val="003432D8"/>
    <w:rsid w:val="00344F25"/>
    <w:rsid w:val="00344FAC"/>
    <w:rsid w:val="003519E9"/>
    <w:rsid w:val="003520BF"/>
    <w:rsid w:val="0035254C"/>
    <w:rsid w:val="00352FEA"/>
    <w:rsid w:val="003549F6"/>
    <w:rsid w:val="00357C64"/>
    <w:rsid w:val="003639D5"/>
    <w:rsid w:val="00364243"/>
    <w:rsid w:val="00367477"/>
    <w:rsid w:val="00391C5E"/>
    <w:rsid w:val="003A2033"/>
    <w:rsid w:val="003A6A30"/>
    <w:rsid w:val="003A766D"/>
    <w:rsid w:val="003B3C34"/>
    <w:rsid w:val="003B4335"/>
    <w:rsid w:val="003C1389"/>
    <w:rsid w:val="003C2B74"/>
    <w:rsid w:val="003C3BD2"/>
    <w:rsid w:val="003C4465"/>
    <w:rsid w:val="003D121B"/>
    <w:rsid w:val="003D1D3A"/>
    <w:rsid w:val="003D2354"/>
    <w:rsid w:val="003D7CD9"/>
    <w:rsid w:val="003D7EFA"/>
    <w:rsid w:val="003E0A5F"/>
    <w:rsid w:val="003E1FF2"/>
    <w:rsid w:val="003E7163"/>
    <w:rsid w:val="003F480E"/>
    <w:rsid w:val="003F72CB"/>
    <w:rsid w:val="00400F8F"/>
    <w:rsid w:val="004042D1"/>
    <w:rsid w:val="00405AD7"/>
    <w:rsid w:val="0041188D"/>
    <w:rsid w:val="00412F9F"/>
    <w:rsid w:val="00413FA1"/>
    <w:rsid w:val="00414E86"/>
    <w:rsid w:val="00415F78"/>
    <w:rsid w:val="00416548"/>
    <w:rsid w:val="004235E7"/>
    <w:rsid w:val="004245FB"/>
    <w:rsid w:val="00424C32"/>
    <w:rsid w:val="004267E7"/>
    <w:rsid w:val="004268A1"/>
    <w:rsid w:val="004307CA"/>
    <w:rsid w:val="00432487"/>
    <w:rsid w:val="00435BE1"/>
    <w:rsid w:val="00437E5A"/>
    <w:rsid w:val="00445D8D"/>
    <w:rsid w:val="004519D0"/>
    <w:rsid w:val="00451C3D"/>
    <w:rsid w:val="00453A69"/>
    <w:rsid w:val="00456ECE"/>
    <w:rsid w:val="0046011F"/>
    <w:rsid w:val="0046239F"/>
    <w:rsid w:val="00463689"/>
    <w:rsid w:val="004665B8"/>
    <w:rsid w:val="004723A7"/>
    <w:rsid w:val="00473059"/>
    <w:rsid w:val="004B7FC6"/>
    <w:rsid w:val="004C0A31"/>
    <w:rsid w:val="004C1083"/>
    <w:rsid w:val="004C39E7"/>
    <w:rsid w:val="004C467D"/>
    <w:rsid w:val="004C48FC"/>
    <w:rsid w:val="004C6513"/>
    <w:rsid w:val="004D1791"/>
    <w:rsid w:val="004E6FBA"/>
    <w:rsid w:val="004E7DCB"/>
    <w:rsid w:val="004F56C3"/>
    <w:rsid w:val="00500736"/>
    <w:rsid w:val="00507B09"/>
    <w:rsid w:val="0051586D"/>
    <w:rsid w:val="005335F4"/>
    <w:rsid w:val="00545BAC"/>
    <w:rsid w:val="00554BEC"/>
    <w:rsid w:val="005601E2"/>
    <w:rsid w:val="0056326B"/>
    <w:rsid w:val="0056377C"/>
    <w:rsid w:val="00577C6D"/>
    <w:rsid w:val="0058146C"/>
    <w:rsid w:val="00583B4B"/>
    <w:rsid w:val="005843A8"/>
    <w:rsid w:val="00585ABF"/>
    <w:rsid w:val="00594936"/>
    <w:rsid w:val="00596D64"/>
    <w:rsid w:val="005A10F4"/>
    <w:rsid w:val="005A37BA"/>
    <w:rsid w:val="005A38D0"/>
    <w:rsid w:val="005C58E0"/>
    <w:rsid w:val="005D2A9F"/>
    <w:rsid w:val="005D72C7"/>
    <w:rsid w:val="005D7C5C"/>
    <w:rsid w:val="005E2394"/>
    <w:rsid w:val="005E76FC"/>
    <w:rsid w:val="005F06CA"/>
    <w:rsid w:val="006102E2"/>
    <w:rsid w:val="00610C8B"/>
    <w:rsid w:val="00611F67"/>
    <w:rsid w:val="00612F4B"/>
    <w:rsid w:val="00614312"/>
    <w:rsid w:val="006148D9"/>
    <w:rsid w:val="006151E0"/>
    <w:rsid w:val="0061795E"/>
    <w:rsid w:val="0062145F"/>
    <w:rsid w:val="00624D67"/>
    <w:rsid w:val="00627B0A"/>
    <w:rsid w:val="00637BFD"/>
    <w:rsid w:val="00641EFA"/>
    <w:rsid w:val="006515B1"/>
    <w:rsid w:val="00651DCD"/>
    <w:rsid w:val="00680087"/>
    <w:rsid w:val="00686A4B"/>
    <w:rsid w:val="006928B9"/>
    <w:rsid w:val="006B0E50"/>
    <w:rsid w:val="006B5151"/>
    <w:rsid w:val="006C3454"/>
    <w:rsid w:val="006C6375"/>
    <w:rsid w:val="006D0AB5"/>
    <w:rsid w:val="006D17E8"/>
    <w:rsid w:val="006D2154"/>
    <w:rsid w:val="006D2468"/>
    <w:rsid w:val="006D2F2C"/>
    <w:rsid w:val="006E3A2F"/>
    <w:rsid w:val="006E58B9"/>
    <w:rsid w:val="006F0C10"/>
    <w:rsid w:val="006F1BBE"/>
    <w:rsid w:val="006F40F1"/>
    <w:rsid w:val="0071409F"/>
    <w:rsid w:val="007160C5"/>
    <w:rsid w:val="0072083A"/>
    <w:rsid w:val="0072616D"/>
    <w:rsid w:val="007304A6"/>
    <w:rsid w:val="0073165B"/>
    <w:rsid w:val="007350F8"/>
    <w:rsid w:val="007404B7"/>
    <w:rsid w:val="00751AFF"/>
    <w:rsid w:val="00754996"/>
    <w:rsid w:val="00762AA3"/>
    <w:rsid w:val="007638D3"/>
    <w:rsid w:val="00764F71"/>
    <w:rsid w:val="00770915"/>
    <w:rsid w:val="00774F48"/>
    <w:rsid w:val="00780FB6"/>
    <w:rsid w:val="0078139A"/>
    <w:rsid w:val="00781EA6"/>
    <w:rsid w:val="0078486E"/>
    <w:rsid w:val="00791AC5"/>
    <w:rsid w:val="00793773"/>
    <w:rsid w:val="00793781"/>
    <w:rsid w:val="007950B3"/>
    <w:rsid w:val="007955D6"/>
    <w:rsid w:val="0079645C"/>
    <w:rsid w:val="00797B20"/>
    <w:rsid w:val="007A04DD"/>
    <w:rsid w:val="007A1414"/>
    <w:rsid w:val="007A1572"/>
    <w:rsid w:val="007A19C7"/>
    <w:rsid w:val="007C495D"/>
    <w:rsid w:val="007D332A"/>
    <w:rsid w:val="007D4424"/>
    <w:rsid w:val="007E1D30"/>
    <w:rsid w:val="007E6ABF"/>
    <w:rsid w:val="0080002E"/>
    <w:rsid w:val="00800281"/>
    <w:rsid w:val="00804171"/>
    <w:rsid w:val="0081789F"/>
    <w:rsid w:val="008207CF"/>
    <w:rsid w:val="0082180A"/>
    <w:rsid w:val="008262EB"/>
    <w:rsid w:val="00832480"/>
    <w:rsid w:val="00841272"/>
    <w:rsid w:val="0084156E"/>
    <w:rsid w:val="008442AB"/>
    <w:rsid w:val="008522BB"/>
    <w:rsid w:val="0086356F"/>
    <w:rsid w:val="008665DE"/>
    <w:rsid w:val="00866C5E"/>
    <w:rsid w:val="00870A1D"/>
    <w:rsid w:val="00874445"/>
    <w:rsid w:val="00881AFE"/>
    <w:rsid w:val="008835B6"/>
    <w:rsid w:val="00890541"/>
    <w:rsid w:val="008927F8"/>
    <w:rsid w:val="008932CB"/>
    <w:rsid w:val="008A3EE3"/>
    <w:rsid w:val="008B03C4"/>
    <w:rsid w:val="008B1080"/>
    <w:rsid w:val="008B601E"/>
    <w:rsid w:val="008C2057"/>
    <w:rsid w:val="008C2CCF"/>
    <w:rsid w:val="008C3E80"/>
    <w:rsid w:val="008C65F5"/>
    <w:rsid w:val="008D04B4"/>
    <w:rsid w:val="008D0864"/>
    <w:rsid w:val="008D0D2A"/>
    <w:rsid w:val="008D14B0"/>
    <w:rsid w:val="008D3943"/>
    <w:rsid w:val="008D6B8D"/>
    <w:rsid w:val="008D7959"/>
    <w:rsid w:val="008E2868"/>
    <w:rsid w:val="008E3A41"/>
    <w:rsid w:val="008E3E17"/>
    <w:rsid w:val="008E7813"/>
    <w:rsid w:val="008F53E0"/>
    <w:rsid w:val="00900FB2"/>
    <w:rsid w:val="00901DBA"/>
    <w:rsid w:val="00901F52"/>
    <w:rsid w:val="00911753"/>
    <w:rsid w:val="0091571A"/>
    <w:rsid w:val="0092671B"/>
    <w:rsid w:val="00927CC6"/>
    <w:rsid w:val="0093189C"/>
    <w:rsid w:val="009446AA"/>
    <w:rsid w:val="00946F33"/>
    <w:rsid w:val="00947260"/>
    <w:rsid w:val="0095013E"/>
    <w:rsid w:val="0096252C"/>
    <w:rsid w:val="00966D59"/>
    <w:rsid w:val="00974827"/>
    <w:rsid w:val="00990D6E"/>
    <w:rsid w:val="0099366E"/>
    <w:rsid w:val="009A3343"/>
    <w:rsid w:val="009A5987"/>
    <w:rsid w:val="009B4A4C"/>
    <w:rsid w:val="009B57C9"/>
    <w:rsid w:val="009B5959"/>
    <w:rsid w:val="009B6A73"/>
    <w:rsid w:val="009C05B7"/>
    <w:rsid w:val="009C0B89"/>
    <w:rsid w:val="009C2285"/>
    <w:rsid w:val="009C272A"/>
    <w:rsid w:val="009C3533"/>
    <w:rsid w:val="009C7142"/>
    <w:rsid w:val="009C7CB3"/>
    <w:rsid w:val="009D413E"/>
    <w:rsid w:val="009D7FBB"/>
    <w:rsid w:val="009E3DFE"/>
    <w:rsid w:val="009E3F7C"/>
    <w:rsid w:val="009E4555"/>
    <w:rsid w:val="009E67F7"/>
    <w:rsid w:val="009F7FC6"/>
    <w:rsid w:val="00A00B86"/>
    <w:rsid w:val="00A04758"/>
    <w:rsid w:val="00A05139"/>
    <w:rsid w:val="00A10633"/>
    <w:rsid w:val="00A10736"/>
    <w:rsid w:val="00A155A5"/>
    <w:rsid w:val="00A20B3B"/>
    <w:rsid w:val="00A34C38"/>
    <w:rsid w:val="00A374D9"/>
    <w:rsid w:val="00A430D6"/>
    <w:rsid w:val="00A47351"/>
    <w:rsid w:val="00A51DFC"/>
    <w:rsid w:val="00A56D91"/>
    <w:rsid w:val="00A60D82"/>
    <w:rsid w:val="00A60F0D"/>
    <w:rsid w:val="00A65F6C"/>
    <w:rsid w:val="00A75776"/>
    <w:rsid w:val="00A816E4"/>
    <w:rsid w:val="00A833FA"/>
    <w:rsid w:val="00A83EA0"/>
    <w:rsid w:val="00A86CB3"/>
    <w:rsid w:val="00A93BA1"/>
    <w:rsid w:val="00A93F2F"/>
    <w:rsid w:val="00A95384"/>
    <w:rsid w:val="00AA138D"/>
    <w:rsid w:val="00AA2123"/>
    <w:rsid w:val="00AB0038"/>
    <w:rsid w:val="00AB690B"/>
    <w:rsid w:val="00AC146D"/>
    <w:rsid w:val="00AC2165"/>
    <w:rsid w:val="00AC6233"/>
    <w:rsid w:val="00AD38AB"/>
    <w:rsid w:val="00AE0B5B"/>
    <w:rsid w:val="00AE57C4"/>
    <w:rsid w:val="00AE7FA9"/>
    <w:rsid w:val="00AF223F"/>
    <w:rsid w:val="00AF5ADF"/>
    <w:rsid w:val="00B0438E"/>
    <w:rsid w:val="00B04DC8"/>
    <w:rsid w:val="00B07904"/>
    <w:rsid w:val="00B17985"/>
    <w:rsid w:val="00B270F1"/>
    <w:rsid w:val="00B3360C"/>
    <w:rsid w:val="00B42867"/>
    <w:rsid w:val="00B44B39"/>
    <w:rsid w:val="00B4572A"/>
    <w:rsid w:val="00B50F31"/>
    <w:rsid w:val="00B619A9"/>
    <w:rsid w:val="00B61C53"/>
    <w:rsid w:val="00B65E5C"/>
    <w:rsid w:val="00B75310"/>
    <w:rsid w:val="00B75BB9"/>
    <w:rsid w:val="00B75DB9"/>
    <w:rsid w:val="00B77770"/>
    <w:rsid w:val="00B8045E"/>
    <w:rsid w:val="00B842AC"/>
    <w:rsid w:val="00B84571"/>
    <w:rsid w:val="00B87058"/>
    <w:rsid w:val="00B87142"/>
    <w:rsid w:val="00B91550"/>
    <w:rsid w:val="00B92DA1"/>
    <w:rsid w:val="00BA6B69"/>
    <w:rsid w:val="00BA7989"/>
    <w:rsid w:val="00BB7C1F"/>
    <w:rsid w:val="00BC3EF4"/>
    <w:rsid w:val="00BD0453"/>
    <w:rsid w:val="00BD09BF"/>
    <w:rsid w:val="00BD53A1"/>
    <w:rsid w:val="00BD5919"/>
    <w:rsid w:val="00BD6B51"/>
    <w:rsid w:val="00BE62A0"/>
    <w:rsid w:val="00BE6D89"/>
    <w:rsid w:val="00BF4499"/>
    <w:rsid w:val="00BF76E6"/>
    <w:rsid w:val="00C10E78"/>
    <w:rsid w:val="00C21656"/>
    <w:rsid w:val="00C251FE"/>
    <w:rsid w:val="00C27EB0"/>
    <w:rsid w:val="00C30BC7"/>
    <w:rsid w:val="00C473D9"/>
    <w:rsid w:val="00C52291"/>
    <w:rsid w:val="00C60CF4"/>
    <w:rsid w:val="00C60E55"/>
    <w:rsid w:val="00C61CDF"/>
    <w:rsid w:val="00C62032"/>
    <w:rsid w:val="00C62747"/>
    <w:rsid w:val="00C75179"/>
    <w:rsid w:val="00C828CD"/>
    <w:rsid w:val="00C83FD5"/>
    <w:rsid w:val="00C90217"/>
    <w:rsid w:val="00C92BBC"/>
    <w:rsid w:val="00C935B1"/>
    <w:rsid w:val="00C94E7E"/>
    <w:rsid w:val="00CA0810"/>
    <w:rsid w:val="00CA1C21"/>
    <w:rsid w:val="00CA4EB9"/>
    <w:rsid w:val="00CA5DB5"/>
    <w:rsid w:val="00CA7D7C"/>
    <w:rsid w:val="00CB20FB"/>
    <w:rsid w:val="00CB35FD"/>
    <w:rsid w:val="00CB38C8"/>
    <w:rsid w:val="00CB3AD7"/>
    <w:rsid w:val="00CB65A7"/>
    <w:rsid w:val="00CC07E1"/>
    <w:rsid w:val="00CC351C"/>
    <w:rsid w:val="00CD0ED7"/>
    <w:rsid w:val="00CD622B"/>
    <w:rsid w:val="00CE0247"/>
    <w:rsid w:val="00CE1ACF"/>
    <w:rsid w:val="00CE28FA"/>
    <w:rsid w:val="00CF379F"/>
    <w:rsid w:val="00CF7411"/>
    <w:rsid w:val="00D034B4"/>
    <w:rsid w:val="00D050DA"/>
    <w:rsid w:val="00D10820"/>
    <w:rsid w:val="00D11834"/>
    <w:rsid w:val="00D1247B"/>
    <w:rsid w:val="00D15927"/>
    <w:rsid w:val="00D15B44"/>
    <w:rsid w:val="00D16FFC"/>
    <w:rsid w:val="00D21689"/>
    <w:rsid w:val="00D24C81"/>
    <w:rsid w:val="00D2724D"/>
    <w:rsid w:val="00D27505"/>
    <w:rsid w:val="00D37885"/>
    <w:rsid w:val="00D5018E"/>
    <w:rsid w:val="00D517C0"/>
    <w:rsid w:val="00D7594D"/>
    <w:rsid w:val="00D75A79"/>
    <w:rsid w:val="00D80D00"/>
    <w:rsid w:val="00D84D2C"/>
    <w:rsid w:val="00D92716"/>
    <w:rsid w:val="00DB1F00"/>
    <w:rsid w:val="00DB22BC"/>
    <w:rsid w:val="00DB2849"/>
    <w:rsid w:val="00DB40AC"/>
    <w:rsid w:val="00DB7AC2"/>
    <w:rsid w:val="00DB7E8D"/>
    <w:rsid w:val="00DC0D07"/>
    <w:rsid w:val="00DD520B"/>
    <w:rsid w:val="00DD7544"/>
    <w:rsid w:val="00DE32F0"/>
    <w:rsid w:val="00DF0FF3"/>
    <w:rsid w:val="00DF6095"/>
    <w:rsid w:val="00DF7458"/>
    <w:rsid w:val="00E03031"/>
    <w:rsid w:val="00E05965"/>
    <w:rsid w:val="00E144A4"/>
    <w:rsid w:val="00E157E9"/>
    <w:rsid w:val="00E21C81"/>
    <w:rsid w:val="00E2472E"/>
    <w:rsid w:val="00E24CA9"/>
    <w:rsid w:val="00E3463C"/>
    <w:rsid w:val="00E3592A"/>
    <w:rsid w:val="00E3607B"/>
    <w:rsid w:val="00E37F86"/>
    <w:rsid w:val="00E41851"/>
    <w:rsid w:val="00E44131"/>
    <w:rsid w:val="00E44465"/>
    <w:rsid w:val="00E601FB"/>
    <w:rsid w:val="00E606D4"/>
    <w:rsid w:val="00E60DA9"/>
    <w:rsid w:val="00E644BD"/>
    <w:rsid w:val="00E66784"/>
    <w:rsid w:val="00E70AC8"/>
    <w:rsid w:val="00E74D19"/>
    <w:rsid w:val="00E7516F"/>
    <w:rsid w:val="00E80458"/>
    <w:rsid w:val="00E86B75"/>
    <w:rsid w:val="00E87306"/>
    <w:rsid w:val="00E91167"/>
    <w:rsid w:val="00E92CD6"/>
    <w:rsid w:val="00E9308F"/>
    <w:rsid w:val="00E94CCB"/>
    <w:rsid w:val="00E9627D"/>
    <w:rsid w:val="00EA1F8B"/>
    <w:rsid w:val="00EA4AF3"/>
    <w:rsid w:val="00EA6426"/>
    <w:rsid w:val="00EB2EA8"/>
    <w:rsid w:val="00ED2630"/>
    <w:rsid w:val="00ED2927"/>
    <w:rsid w:val="00ED4B7D"/>
    <w:rsid w:val="00ED567B"/>
    <w:rsid w:val="00ED60F6"/>
    <w:rsid w:val="00ED6224"/>
    <w:rsid w:val="00EE14C7"/>
    <w:rsid w:val="00EE1E7E"/>
    <w:rsid w:val="00EF7989"/>
    <w:rsid w:val="00F01241"/>
    <w:rsid w:val="00F01620"/>
    <w:rsid w:val="00F452EB"/>
    <w:rsid w:val="00F455A8"/>
    <w:rsid w:val="00F62111"/>
    <w:rsid w:val="00F705AE"/>
    <w:rsid w:val="00F75D1F"/>
    <w:rsid w:val="00F77ECD"/>
    <w:rsid w:val="00F77FAF"/>
    <w:rsid w:val="00F8150C"/>
    <w:rsid w:val="00FA096A"/>
    <w:rsid w:val="00FA2F54"/>
    <w:rsid w:val="00FA36F7"/>
    <w:rsid w:val="00FB5651"/>
    <w:rsid w:val="00FC1E81"/>
    <w:rsid w:val="00FD3FC0"/>
    <w:rsid w:val="00FD6984"/>
    <w:rsid w:val="00FE30ED"/>
    <w:rsid w:val="00FF1555"/>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429764"/>
  <w15:docId w15:val="{E132E7C7-DBE2-4935-9776-9CFC6C92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65B8"/>
    <w:rPr>
      <w:rFonts w:cs=".Time new romance"/>
      <w:sz w:val="26"/>
      <w:szCs w:val="28"/>
      <w:lang w:val="en-US" w:eastAsia="en-US"/>
    </w:rPr>
  </w:style>
  <w:style w:type="paragraph" w:styleId="Heading1">
    <w:name w:val="heading 1"/>
    <w:basedOn w:val="Normal"/>
    <w:next w:val="Normal"/>
    <w:link w:val="Heading1Char"/>
    <w:qFormat/>
    <w:rsid w:val="00A20B3B"/>
    <w:pPr>
      <w:keepNext/>
      <w:ind w:left="-108"/>
      <w:jc w:val="center"/>
      <w:outlineLvl w:val="0"/>
    </w:pPr>
    <w:rPr>
      <w:rFonts w:cs=".VnTime"/>
      <w:bCs/>
    </w:rPr>
  </w:style>
  <w:style w:type="paragraph" w:styleId="Heading2">
    <w:name w:val="heading 2"/>
    <w:basedOn w:val="Normal"/>
    <w:next w:val="Normal"/>
    <w:qFormat/>
    <w:rsid w:val="004C1083"/>
    <w:pPr>
      <w:keepNext/>
      <w:spacing w:before="240" w:after="60"/>
      <w:outlineLvl w:val="1"/>
    </w:pPr>
    <w:rPr>
      <w:rFonts w:ascii="Arial" w:hAnsi="Arial" w:cs="Arial"/>
      <w:b/>
      <w:bCs/>
      <w:i/>
      <w:iCs/>
    </w:rPr>
  </w:style>
  <w:style w:type="paragraph" w:styleId="Heading3">
    <w:name w:val="heading 3"/>
    <w:basedOn w:val="Normal"/>
    <w:next w:val="Normal"/>
    <w:qFormat/>
    <w:rsid w:val="00DD520B"/>
    <w:pPr>
      <w:keepNext/>
      <w:spacing w:before="80" w:after="80" w:line="240" w:lineRule="atLeast"/>
      <w:jc w:val="center"/>
      <w:outlineLvl w:val="2"/>
    </w:pPr>
    <w:rPr>
      <w:rFonts w:ascii=".VnBodoniH" w:hAnsi=".VnBodoniH" w:cs=".VnBodoniH"/>
    </w:rPr>
  </w:style>
  <w:style w:type="paragraph" w:styleId="Heading4">
    <w:name w:val="heading 4"/>
    <w:basedOn w:val="Normal"/>
    <w:next w:val="Normal"/>
    <w:qFormat/>
    <w:rsid w:val="00E70AC8"/>
    <w:pPr>
      <w:keepNext/>
      <w:spacing w:before="240" w:after="60"/>
      <w:outlineLvl w:val="3"/>
    </w:pPr>
    <w:rPr>
      <w:rFonts w:cs="Times New Roman"/>
      <w:b/>
      <w:bCs/>
    </w:rPr>
  </w:style>
  <w:style w:type="paragraph" w:styleId="Heading5">
    <w:name w:val="heading 5"/>
    <w:basedOn w:val="Normal"/>
    <w:next w:val="Normal"/>
    <w:qFormat/>
    <w:rsid w:val="00DD520B"/>
    <w:pPr>
      <w:keepNext/>
      <w:spacing w:before="360"/>
      <w:jc w:val="center"/>
      <w:outlineLvl w:val="4"/>
    </w:pPr>
    <w:rPr>
      <w:rFonts w:ascii=".VnTimeH" w:hAnsi=".VnTimeH" w:cs=".VnTimeH"/>
      <w:b/>
      <w:bCs/>
    </w:rPr>
  </w:style>
  <w:style w:type="paragraph" w:styleId="Heading7">
    <w:name w:val="heading 7"/>
    <w:basedOn w:val="Normal"/>
    <w:next w:val="Normal"/>
    <w:qFormat/>
    <w:rsid w:val="008C2CCF"/>
    <w:pPr>
      <w:spacing w:before="240" w:after="60"/>
      <w:outlineLvl w:val="6"/>
    </w:pPr>
    <w:rPr>
      <w:rFonts w:cs="Times New Roman"/>
      <w:sz w:val="24"/>
      <w:szCs w:val="24"/>
    </w:rPr>
  </w:style>
  <w:style w:type="paragraph" w:styleId="Heading8">
    <w:name w:val="heading 8"/>
    <w:basedOn w:val="Normal"/>
    <w:next w:val="Normal"/>
    <w:qFormat/>
    <w:rsid w:val="008C2CCF"/>
    <w:pPr>
      <w:spacing w:before="240" w:after="60"/>
      <w:outlineLvl w:val="7"/>
    </w:pPr>
    <w:rPr>
      <w:rFonts w:cs="Times New Roman"/>
      <w:i/>
      <w:iCs/>
      <w:sz w:val="24"/>
      <w:szCs w:val="24"/>
    </w:rPr>
  </w:style>
  <w:style w:type="paragraph" w:styleId="Heading9">
    <w:name w:val="heading 9"/>
    <w:basedOn w:val="Normal"/>
    <w:next w:val="Normal"/>
    <w:qFormat/>
    <w:rsid w:val="00DD520B"/>
    <w:pPr>
      <w:keepNext/>
      <w:jc w:val="center"/>
      <w:outlineLvl w:val="8"/>
    </w:pPr>
    <w:rPr>
      <w:rFonts w:ascii=".VnTimeH" w:hAnsi=".VnTimeH" w:cs=".VnTimeH"/>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D520B"/>
    <w:pPr>
      <w:ind w:firstLine="360"/>
      <w:jc w:val="both"/>
    </w:pPr>
    <w:rPr>
      <w:rFonts w:ascii=".VnTime" w:hAnsi=".VnTime" w:cs=".VnTime"/>
    </w:rPr>
  </w:style>
  <w:style w:type="character" w:styleId="PageNumber">
    <w:name w:val="page number"/>
    <w:basedOn w:val="DefaultParagraphFont"/>
    <w:rsid w:val="00DD520B"/>
  </w:style>
  <w:style w:type="paragraph" w:styleId="Footer">
    <w:name w:val="footer"/>
    <w:basedOn w:val="Normal"/>
    <w:link w:val="FooterChar"/>
    <w:uiPriority w:val="99"/>
    <w:rsid w:val="00DD520B"/>
    <w:pPr>
      <w:tabs>
        <w:tab w:val="center" w:pos="4320"/>
        <w:tab w:val="right" w:pos="8640"/>
      </w:tabs>
    </w:pPr>
    <w:rPr>
      <w:rFonts w:ascii=".VnTime" w:hAnsi=".VnTime" w:cs=".VnTime"/>
    </w:rPr>
  </w:style>
  <w:style w:type="paragraph" w:styleId="Header">
    <w:name w:val="header"/>
    <w:basedOn w:val="Normal"/>
    <w:rsid w:val="00DD520B"/>
    <w:pPr>
      <w:tabs>
        <w:tab w:val="center" w:pos="4320"/>
        <w:tab w:val="right" w:pos="8640"/>
      </w:tabs>
    </w:pPr>
    <w:rPr>
      <w:rFonts w:ascii=".VnTime" w:hAnsi=".VnTime" w:cs=".VnTime"/>
      <w:szCs w:val="26"/>
    </w:rPr>
  </w:style>
  <w:style w:type="table" w:styleId="TableGrid">
    <w:name w:val="Table Grid"/>
    <w:basedOn w:val="TableNormal"/>
    <w:rsid w:val="00DD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1083"/>
    <w:pPr>
      <w:spacing w:after="120"/>
    </w:pPr>
  </w:style>
  <w:style w:type="paragraph" w:styleId="BodyTextIndent3">
    <w:name w:val="Body Text Indent 3"/>
    <w:basedOn w:val="Normal"/>
    <w:rsid w:val="00870A1D"/>
    <w:pPr>
      <w:spacing w:after="120"/>
      <w:ind w:left="283"/>
    </w:pPr>
    <w:rPr>
      <w:sz w:val="16"/>
      <w:szCs w:val="16"/>
    </w:rPr>
  </w:style>
  <w:style w:type="paragraph" w:styleId="BodyText3">
    <w:name w:val="Body Text 3"/>
    <w:basedOn w:val="Normal"/>
    <w:rsid w:val="008C2CCF"/>
    <w:pPr>
      <w:spacing w:after="120"/>
    </w:pPr>
    <w:rPr>
      <w:sz w:val="16"/>
      <w:szCs w:val="16"/>
    </w:rPr>
  </w:style>
  <w:style w:type="paragraph" w:styleId="BodyText2">
    <w:name w:val="Body Text 2"/>
    <w:basedOn w:val="Normal"/>
    <w:rsid w:val="008C2CCF"/>
    <w:pPr>
      <w:spacing w:after="120" w:line="480" w:lineRule="auto"/>
    </w:pPr>
  </w:style>
  <w:style w:type="paragraph" w:styleId="BalloonText">
    <w:name w:val="Balloon Text"/>
    <w:basedOn w:val="Normal"/>
    <w:semiHidden/>
    <w:rsid w:val="004D1791"/>
    <w:rPr>
      <w:rFonts w:ascii="Tahoma" w:hAnsi="Tahoma" w:cs="Tahoma"/>
      <w:sz w:val="16"/>
      <w:szCs w:val="16"/>
    </w:rPr>
  </w:style>
  <w:style w:type="paragraph" w:customStyle="1" w:styleId="Nomal">
    <w:name w:val="Nomal"/>
    <w:basedOn w:val="Normal"/>
    <w:rsid w:val="004665B8"/>
    <w:pPr>
      <w:spacing w:before="120" w:after="120"/>
    </w:pPr>
    <w:rPr>
      <w:rFonts w:cs="Times New Roman"/>
      <w:szCs w:val="26"/>
      <w:lang w:val="es-ES"/>
    </w:rPr>
  </w:style>
  <w:style w:type="paragraph" w:styleId="FootnoteText">
    <w:name w:val="footnote text"/>
    <w:basedOn w:val="Normal"/>
    <w:semiHidden/>
    <w:rsid w:val="00B619A9"/>
    <w:rPr>
      <w:sz w:val="20"/>
      <w:szCs w:val="20"/>
    </w:rPr>
  </w:style>
  <w:style w:type="character" w:styleId="FootnoteReference">
    <w:name w:val="footnote reference"/>
    <w:semiHidden/>
    <w:rsid w:val="00B619A9"/>
    <w:rPr>
      <w:vertAlign w:val="superscript"/>
    </w:rPr>
  </w:style>
  <w:style w:type="paragraph" w:customStyle="1" w:styleId="dong">
    <w:name w:val="dong"/>
    <w:basedOn w:val="Normal"/>
    <w:link w:val="dongChar"/>
    <w:rsid w:val="002A1C45"/>
    <w:pPr>
      <w:spacing w:before="100" w:after="100" w:line="300" w:lineRule="exact"/>
      <w:ind w:left="567"/>
      <w:jc w:val="both"/>
    </w:pPr>
    <w:rPr>
      <w:rFonts w:cs="Times New Roman"/>
    </w:rPr>
  </w:style>
  <w:style w:type="paragraph" w:customStyle="1" w:styleId="doong">
    <w:name w:val="doong"/>
    <w:basedOn w:val="BodyText"/>
    <w:rsid w:val="0072616D"/>
    <w:rPr>
      <w:rFonts w:cs="Times New Roman"/>
      <w:szCs w:val="24"/>
      <w:lang w:val="nl-NL"/>
    </w:rPr>
  </w:style>
  <w:style w:type="paragraph" w:customStyle="1" w:styleId="dong1">
    <w:name w:val="dong1"/>
    <w:basedOn w:val="dong"/>
    <w:link w:val="dong1Char"/>
    <w:rsid w:val="002A1C45"/>
    <w:pPr>
      <w:ind w:left="0"/>
    </w:pPr>
    <w:rPr>
      <w:lang w:val="nl-NL"/>
    </w:rPr>
  </w:style>
  <w:style w:type="paragraph" w:customStyle="1" w:styleId="StyledongLeft106cmFirstline0cm">
    <w:name w:val="Style dong + Left:  1.06 cm First line:  0 cm"/>
    <w:basedOn w:val="dong"/>
    <w:rsid w:val="00115108"/>
    <w:rPr>
      <w:szCs w:val="20"/>
    </w:rPr>
  </w:style>
  <w:style w:type="paragraph" w:customStyle="1" w:styleId="Dong10">
    <w:name w:val="Dong 1"/>
    <w:basedOn w:val="dong1"/>
    <w:link w:val="Dong1Char0"/>
    <w:qFormat/>
    <w:rsid w:val="005F06CA"/>
    <w:pPr>
      <w:spacing w:before="120" w:after="120"/>
      <w:ind w:left="567"/>
    </w:pPr>
    <w:rPr>
      <w:szCs w:val="26"/>
    </w:rPr>
  </w:style>
  <w:style w:type="paragraph" w:customStyle="1" w:styleId="Dong2">
    <w:name w:val="Dong 2"/>
    <w:basedOn w:val="dong1"/>
    <w:link w:val="Dong2Char"/>
    <w:qFormat/>
    <w:rsid w:val="00C60CF4"/>
    <w:pPr>
      <w:tabs>
        <w:tab w:val="left" w:pos="284"/>
      </w:tabs>
      <w:spacing w:before="140" w:after="140"/>
      <w:ind w:left="284" w:hanging="284"/>
    </w:pPr>
    <w:rPr>
      <w:b/>
    </w:rPr>
  </w:style>
  <w:style w:type="character" w:customStyle="1" w:styleId="dongChar">
    <w:name w:val="dong Char"/>
    <w:link w:val="dong"/>
    <w:rsid w:val="005F06CA"/>
    <w:rPr>
      <w:sz w:val="26"/>
      <w:szCs w:val="28"/>
    </w:rPr>
  </w:style>
  <w:style w:type="character" w:customStyle="1" w:styleId="dong1Char">
    <w:name w:val="dong1 Char"/>
    <w:link w:val="dong1"/>
    <w:rsid w:val="005F06CA"/>
    <w:rPr>
      <w:sz w:val="26"/>
      <w:szCs w:val="28"/>
      <w:lang w:val="nl-NL"/>
    </w:rPr>
  </w:style>
  <w:style w:type="character" w:customStyle="1" w:styleId="Dong1Char0">
    <w:name w:val="Dong 1 Char"/>
    <w:link w:val="Dong10"/>
    <w:rsid w:val="005F06CA"/>
    <w:rPr>
      <w:sz w:val="26"/>
      <w:szCs w:val="26"/>
      <w:lang w:val="nl-NL"/>
    </w:rPr>
  </w:style>
  <w:style w:type="paragraph" w:customStyle="1" w:styleId="Char">
    <w:name w:val="Char"/>
    <w:basedOn w:val="Normal"/>
    <w:rsid w:val="00D10820"/>
    <w:pPr>
      <w:spacing w:after="160" w:line="240" w:lineRule="exact"/>
    </w:pPr>
    <w:rPr>
      <w:rFonts w:cs="Times New Roman"/>
      <w:sz w:val="20"/>
      <w:szCs w:val="20"/>
      <w:lang w:val="en-AU"/>
    </w:rPr>
  </w:style>
  <w:style w:type="character" w:customStyle="1" w:styleId="Dong2Char">
    <w:name w:val="Dong 2 Char"/>
    <w:link w:val="Dong2"/>
    <w:rsid w:val="00C60CF4"/>
    <w:rPr>
      <w:b/>
      <w:sz w:val="26"/>
      <w:szCs w:val="28"/>
      <w:lang w:val="nl-NL"/>
    </w:rPr>
  </w:style>
  <w:style w:type="paragraph" w:styleId="ListParagraph">
    <w:name w:val="List Paragraph"/>
    <w:basedOn w:val="Normal"/>
    <w:uiPriority w:val="34"/>
    <w:qFormat/>
    <w:rsid w:val="007A04DD"/>
    <w:pPr>
      <w:ind w:left="720"/>
      <w:contextualSpacing/>
    </w:pPr>
    <w:rPr>
      <w:rFonts w:eastAsia="MS Mincho" w:cs="Times New Roman"/>
      <w:szCs w:val="26"/>
      <w:lang w:eastAsia="ja-JP"/>
    </w:rPr>
  </w:style>
  <w:style w:type="character" w:customStyle="1" w:styleId="Heading1Char">
    <w:name w:val="Heading 1 Char"/>
    <w:link w:val="Heading1"/>
    <w:rsid w:val="0095013E"/>
    <w:rPr>
      <w:rFonts w:cs=".VnTime"/>
      <w:bCs/>
      <w:sz w:val="26"/>
      <w:szCs w:val="28"/>
      <w:lang w:val="en-US" w:eastAsia="en-US"/>
    </w:rPr>
  </w:style>
  <w:style w:type="character" w:styleId="CommentReference">
    <w:name w:val="annotation reference"/>
    <w:basedOn w:val="DefaultParagraphFont"/>
    <w:rsid w:val="00911753"/>
    <w:rPr>
      <w:sz w:val="16"/>
      <w:szCs w:val="16"/>
    </w:rPr>
  </w:style>
  <w:style w:type="paragraph" w:styleId="CommentText">
    <w:name w:val="annotation text"/>
    <w:basedOn w:val="Normal"/>
    <w:link w:val="CommentTextChar"/>
    <w:rsid w:val="00911753"/>
    <w:rPr>
      <w:sz w:val="20"/>
      <w:szCs w:val="20"/>
    </w:rPr>
  </w:style>
  <w:style w:type="character" w:customStyle="1" w:styleId="CommentTextChar">
    <w:name w:val="Comment Text Char"/>
    <w:basedOn w:val="DefaultParagraphFont"/>
    <w:link w:val="CommentText"/>
    <w:rsid w:val="00911753"/>
    <w:rPr>
      <w:rFonts w:cs=".Time new romance"/>
      <w:lang w:val="en-US" w:eastAsia="en-US"/>
    </w:rPr>
  </w:style>
  <w:style w:type="paragraph" w:styleId="CommentSubject">
    <w:name w:val="annotation subject"/>
    <w:basedOn w:val="CommentText"/>
    <w:next w:val="CommentText"/>
    <w:link w:val="CommentSubjectChar"/>
    <w:rsid w:val="00911753"/>
    <w:rPr>
      <w:b/>
      <w:bCs/>
    </w:rPr>
  </w:style>
  <w:style w:type="character" w:customStyle="1" w:styleId="CommentSubjectChar">
    <w:name w:val="Comment Subject Char"/>
    <w:basedOn w:val="CommentTextChar"/>
    <w:link w:val="CommentSubject"/>
    <w:rsid w:val="00911753"/>
    <w:rPr>
      <w:rFonts w:cs=".Time new romance"/>
      <w:b/>
      <w:bCs/>
      <w:lang w:val="en-US" w:eastAsia="en-US"/>
    </w:rPr>
  </w:style>
  <w:style w:type="paragraph" w:customStyle="1" w:styleId="Daumuc2">
    <w:name w:val="Dau muc 2"/>
    <w:basedOn w:val="Heading1"/>
    <w:link w:val="Daumuc2Char"/>
    <w:uiPriority w:val="99"/>
    <w:rsid w:val="000C4ABF"/>
    <w:pPr>
      <w:numPr>
        <w:numId w:val="6"/>
      </w:numPr>
      <w:spacing w:before="120" w:after="60"/>
      <w:jc w:val="both"/>
    </w:pPr>
    <w:rPr>
      <w:rFonts w:cs="Times New Roman"/>
      <w:b/>
      <w:sz w:val="28"/>
    </w:rPr>
  </w:style>
  <w:style w:type="character" w:customStyle="1" w:styleId="Daumuc2Char">
    <w:name w:val="Dau muc 2 Char"/>
    <w:link w:val="Daumuc2"/>
    <w:uiPriority w:val="99"/>
    <w:locked/>
    <w:rsid w:val="000C4ABF"/>
    <w:rPr>
      <w:b/>
      <w:bCs/>
      <w:sz w:val="28"/>
      <w:szCs w:val="28"/>
      <w:lang w:val="en-US" w:eastAsia="en-US"/>
    </w:rPr>
  </w:style>
  <w:style w:type="character" w:customStyle="1" w:styleId="FooterChar">
    <w:name w:val="Footer Char"/>
    <w:basedOn w:val="DefaultParagraphFont"/>
    <w:link w:val="Footer"/>
    <w:uiPriority w:val="99"/>
    <w:rsid w:val="00C60E55"/>
    <w:rPr>
      <w:rFonts w:ascii=".VnTime" w:hAnsi=".VnTime" w:cs=".VnTime"/>
      <w:sz w:val="26"/>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923790">
      <w:bodyDiv w:val="1"/>
      <w:marLeft w:val="0"/>
      <w:marRight w:val="0"/>
      <w:marTop w:val="0"/>
      <w:marBottom w:val="0"/>
      <w:divBdr>
        <w:top w:val="none" w:sz="0" w:space="0" w:color="auto"/>
        <w:left w:val="none" w:sz="0" w:space="0" w:color="auto"/>
        <w:bottom w:val="none" w:sz="0" w:space="0" w:color="auto"/>
        <w:right w:val="none" w:sz="0" w:space="0" w:color="auto"/>
      </w:divBdr>
    </w:div>
    <w:div w:id="124677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68DD0-4746-4A2C-94D8-1AA6CEB2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Thuyết minh đề tài KHCN</vt:lpstr>
    </vt:vector>
  </TitlesOfParts>
  <Company>vr</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Thuyết minh đề tài KHCN</dc:title>
  <dc:creator>Trung.NguyenThanh</dc:creator>
  <cp:lastModifiedBy>Thu Thanh Nguyen Thi</cp:lastModifiedBy>
  <cp:revision>3</cp:revision>
  <cp:lastPrinted>2021-02-25T06:03:00Z</cp:lastPrinted>
  <dcterms:created xsi:type="dcterms:W3CDTF">2025-07-21T04:54:00Z</dcterms:created>
  <dcterms:modified xsi:type="dcterms:W3CDTF">2025-07-21T04:56:00Z</dcterms:modified>
</cp:coreProperties>
</file>