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DC" w:rsidRPr="006322DC" w:rsidRDefault="006322DC" w:rsidP="006322DC">
      <w:pPr>
        <w:jc w:val="center"/>
        <w:rPr>
          <w:b/>
          <w:color w:val="000000" w:themeColor="text1"/>
          <w:sz w:val="28"/>
          <w:lang w:val="nl-NL"/>
        </w:rPr>
      </w:pPr>
      <w:r w:rsidRPr="006322DC">
        <w:rPr>
          <w:b/>
          <w:color w:val="000000" w:themeColor="text1"/>
          <w:sz w:val="28"/>
          <w:lang w:val="nl-NL"/>
        </w:rPr>
        <w:t>ĐỀ TÀI KHOA HỌC CÔNG NGHỆ</w:t>
      </w:r>
    </w:p>
    <w:p w:rsidR="006322DC" w:rsidRDefault="006322DC" w:rsidP="006322DC">
      <w:pPr>
        <w:jc w:val="center"/>
        <w:rPr>
          <w:b/>
          <w:color w:val="000000" w:themeColor="text1"/>
          <w:sz w:val="28"/>
          <w:lang w:val="nl-NL"/>
        </w:rPr>
      </w:pPr>
      <w:r w:rsidRPr="006322DC">
        <w:rPr>
          <w:b/>
          <w:color w:val="000000" w:themeColor="text1"/>
          <w:sz w:val="28"/>
          <w:lang w:val="nl-NL"/>
        </w:rPr>
        <w:t xml:space="preserve">NGHIÊN CỨU CẢI TẠO MẠCH ĐIỆN LIÊN KHÓA TÍN HIỆU </w:t>
      </w:r>
    </w:p>
    <w:p w:rsidR="006322DC" w:rsidRPr="006322DC" w:rsidRDefault="006322DC" w:rsidP="006322DC">
      <w:pPr>
        <w:jc w:val="center"/>
        <w:rPr>
          <w:b/>
          <w:color w:val="000000" w:themeColor="text1"/>
          <w:sz w:val="28"/>
          <w:lang w:val="nl-NL"/>
        </w:rPr>
      </w:pPr>
      <w:r w:rsidRPr="006322DC">
        <w:rPr>
          <w:b/>
          <w:color w:val="000000" w:themeColor="text1"/>
          <w:sz w:val="28"/>
          <w:lang w:val="nl-NL"/>
        </w:rPr>
        <w:t>GA ĐIỆN KHÍ TẬP TRUNG 6502</w:t>
      </w:r>
    </w:p>
    <w:p w:rsidR="006322DC" w:rsidRDefault="006322DC" w:rsidP="0099641B">
      <w:pPr>
        <w:jc w:val="both"/>
        <w:rPr>
          <w:color w:val="000000" w:themeColor="text1"/>
          <w:szCs w:val="26"/>
        </w:rPr>
      </w:pPr>
    </w:p>
    <w:p w:rsidR="0099641B" w:rsidRDefault="009B5959" w:rsidP="0099641B">
      <w:pPr>
        <w:jc w:val="both"/>
        <w:rPr>
          <w:b/>
          <w:color w:val="000000" w:themeColor="text1"/>
        </w:rPr>
      </w:pPr>
      <w:r w:rsidRPr="006322DC">
        <w:rPr>
          <w:b/>
          <w:color w:val="000000" w:themeColor="text1"/>
          <w:szCs w:val="26"/>
        </w:rPr>
        <w:t>Đơn vị</w:t>
      </w:r>
      <w:r w:rsidR="005F06CA" w:rsidRPr="006322DC">
        <w:rPr>
          <w:b/>
          <w:color w:val="000000" w:themeColor="text1"/>
          <w:szCs w:val="26"/>
        </w:rPr>
        <w:t xml:space="preserve"> chủ trì </w:t>
      </w:r>
      <w:r w:rsidR="00B04DC8" w:rsidRPr="006322DC">
        <w:rPr>
          <w:b/>
          <w:color w:val="000000" w:themeColor="text1"/>
          <w:szCs w:val="26"/>
        </w:rPr>
        <w:t>đề tài</w:t>
      </w:r>
      <w:r w:rsidR="00072993" w:rsidRPr="006322DC">
        <w:rPr>
          <w:b/>
          <w:color w:val="000000" w:themeColor="text1"/>
          <w:szCs w:val="26"/>
        </w:rPr>
        <w:t>:</w:t>
      </w:r>
      <w:r w:rsidR="006D4AF2" w:rsidRPr="006D4AF2">
        <w:rPr>
          <w:color w:val="000000" w:themeColor="text1"/>
        </w:rPr>
        <w:t xml:space="preserve"> </w:t>
      </w:r>
      <w:r w:rsidR="0050260F" w:rsidRPr="006322DC">
        <w:t>Ban Quản lý kết cấu hạ tầng đường sắt</w:t>
      </w:r>
      <w:r w:rsidR="0050260F" w:rsidRPr="0050260F">
        <w:rPr>
          <w:b/>
        </w:rPr>
        <w:t xml:space="preserve"> </w:t>
      </w:r>
    </w:p>
    <w:p w:rsidR="006D4AF2" w:rsidRPr="0099641B" w:rsidRDefault="006D4AF2" w:rsidP="00B76896">
      <w:pPr>
        <w:spacing w:after="240"/>
        <w:jc w:val="both"/>
        <w:rPr>
          <w:b/>
          <w:color w:val="000000" w:themeColor="text1"/>
        </w:rPr>
      </w:pPr>
      <w:r w:rsidRPr="006322DC">
        <w:rPr>
          <w:b/>
          <w:color w:val="000000" w:themeColor="text1"/>
          <w:lang w:val="pt-BR"/>
        </w:rPr>
        <w:t>Chủ nhiệm đề tài:</w:t>
      </w:r>
      <w:r>
        <w:rPr>
          <w:color w:val="000000" w:themeColor="text1"/>
          <w:lang w:val="pt-BR"/>
        </w:rPr>
        <w:t xml:space="preserve"> </w:t>
      </w:r>
      <w:r w:rsidR="00161224" w:rsidRPr="006322DC">
        <w:rPr>
          <w:color w:val="000000" w:themeColor="text1"/>
          <w:lang w:val="pt-BR"/>
        </w:rPr>
        <w:t xml:space="preserve">Thạc sỹ </w:t>
      </w:r>
      <w:r w:rsidR="000B69E2" w:rsidRPr="006322DC">
        <w:rPr>
          <w:color w:val="000000" w:themeColor="text1"/>
          <w:lang w:val="pt-BR"/>
        </w:rPr>
        <w:t>Nguyễn Đức Sơn</w:t>
      </w:r>
    </w:p>
    <w:p w:rsidR="00EE5AAE" w:rsidRPr="002A47DF" w:rsidRDefault="00EE5AAE" w:rsidP="0099641B">
      <w:pPr>
        <w:spacing w:before="120" w:after="120"/>
        <w:jc w:val="both"/>
        <w:rPr>
          <w:szCs w:val="26"/>
          <w:highlight w:val="white"/>
        </w:rPr>
      </w:pPr>
      <w:proofErr w:type="gramStart"/>
      <w:r w:rsidRPr="0099641B">
        <w:rPr>
          <w:rFonts w:cs="Times New Roman"/>
          <w:sz w:val="28"/>
        </w:rPr>
        <w:t>Năm</w:t>
      </w:r>
      <w:r w:rsidRPr="002A47DF">
        <w:rPr>
          <w:szCs w:val="26"/>
          <w:highlight w:val="white"/>
        </w:rPr>
        <w:t xml:space="preserve"> </w:t>
      </w:r>
      <w:r w:rsidRPr="0099641B">
        <w:rPr>
          <w:szCs w:val="26"/>
          <w:highlight w:val="white"/>
        </w:rPr>
        <w:t>20</w:t>
      </w:r>
      <w:r w:rsidR="0099641B" w:rsidRPr="0099641B">
        <w:rPr>
          <w:szCs w:val="26"/>
          <w:highlight w:val="white"/>
        </w:rPr>
        <w:t>20</w:t>
      </w:r>
      <w:r w:rsidRPr="002A47DF">
        <w:rPr>
          <w:szCs w:val="26"/>
          <w:highlight w:val="white"/>
        </w:rPr>
        <w:t xml:space="preserve">, </w:t>
      </w:r>
      <w:r w:rsidR="000B69E2">
        <w:rPr>
          <w:szCs w:val="26"/>
          <w:highlight w:val="white"/>
        </w:rPr>
        <w:t>Ban quản lý kết cấu hạ tầng đường sắt</w:t>
      </w:r>
      <w:r w:rsidR="006322DC">
        <w:rPr>
          <w:szCs w:val="26"/>
          <w:highlight w:val="white"/>
        </w:rPr>
        <w:t xml:space="preserve"> </w:t>
      </w:r>
      <w:r w:rsidR="0050260F">
        <w:rPr>
          <w:szCs w:val="26"/>
          <w:highlight w:val="white"/>
        </w:rPr>
        <w:t>-</w:t>
      </w:r>
      <w:r w:rsidR="000B69E2">
        <w:rPr>
          <w:szCs w:val="26"/>
          <w:highlight w:val="white"/>
        </w:rPr>
        <w:t xml:space="preserve"> Tổng công ty </w:t>
      </w:r>
      <w:r w:rsidR="009E6F71">
        <w:rPr>
          <w:szCs w:val="26"/>
          <w:highlight w:val="white"/>
        </w:rPr>
        <w:t>Đ</w:t>
      </w:r>
      <w:r w:rsidR="000B69E2">
        <w:rPr>
          <w:szCs w:val="26"/>
          <w:highlight w:val="white"/>
        </w:rPr>
        <w:t>ường sắt Việt Nam</w:t>
      </w:r>
      <w:r w:rsidRPr="002A47DF">
        <w:rPr>
          <w:szCs w:val="26"/>
          <w:highlight w:val="white"/>
        </w:rPr>
        <w:t xml:space="preserve"> đã nghiên cứu và thực hiện thành công đề tài KHCN </w:t>
      </w:r>
      <w:r w:rsidR="000B69E2" w:rsidRPr="000B69E2">
        <w:rPr>
          <w:rFonts w:cs="Times New Roman"/>
          <w:i/>
          <w:szCs w:val="26"/>
          <w:lang w:val="nl-NL"/>
        </w:rPr>
        <w:t>“Nghiên cứu cải tạo mạch điện liên khóa tín hiệu ga ĐKTT 6502”</w:t>
      </w:r>
      <w:r w:rsidRPr="002A47DF">
        <w:rPr>
          <w:szCs w:val="26"/>
          <w:highlight w:val="white"/>
        </w:rPr>
        <w:t>.</w:t>
      </w:r>
      <w:proofErr w:type="gramEnd"/>
      <w:r w:rsidRPr="002A47DF">
        <w:rPr>
          <w:szCs w:val="26"/>
          <w:highlight w:val="white"/>
        </w:rPr>
        <w:t xml:space="preserve"> Đề tài đã được Hội đồng KHCN Tổng công ty nghiệm </w:t>
      </w:r>
      <w:proofErr w:type="gramStart"/>
      <w:r w:rsidRPr="002A47DF">
        <w:rPr>
          <w:szCs w:val="26"/>
          <w:highlight w:val="white"/>
        </w:rPr>
        <w:t>thu</w:t>
      </w:r>
      <w:proofErr w:type="gramEnd"/>
      <w:r w:rsidRPr="002A47DF">
        <w:rPr>
          <w:szCs w:val="26"/>
          <w:highlight w:val="white"/>
        </w:rPr>
        <w:t xml:space="preserve"> đánh giá kết quả vào loại: </w:t>
      </w:r>
      <w:r w:rsidRPr="002A47DF">
        <w:rPr>
          <w:b/>
          <w:szCs w:val="26"/>
          <w:highlight w:val="white"/>
        </w:rPr>
        <w:t>Xuất sắc</w:t>
      </w:r>
      <w:r w:rsidRPr="002A47DF">
        <w:rPr>
          <w:szCs w:val="26"/>
          <w:highlight w:val="white"/>
        </w:rPr>
        <w:t>.</w:t>
      </w:r>
    </w:p>
    <w:p w:rsidR="0078486E" w:rsidRPr="009E6F71" w:rsidRDefault="006D4AF2" w:rsidP="0099641B">
      <w:pPr>
        <w:tabs>
          <w:tab w:val="left" w:pos="567"/>
        </w:tabs>
        <w:spacing w:before="120" w:after="120"/>
        <w:rPr>
          <w:rFonts w:cs="Times New Roman"/>
          <w:b/>
          <w:szCs w:val="26"/>
        </w:rPr>
      </w:pPr>
      <w:r w:rsidRPr="009E6F71">
        <w:rPr>
          <w:rFonts w:cs="Times New Roman"/>
          <w:b/>
          <w:szCs w:val="26"/>
        </w:rPr>
        <w:t>1</w:t>
      </w:r>
      <w:r w:rsidR="0078486E" w:rsidRPr="009E6F71">
        <w:rPr>
          <w:rFonts w:cs="Times New Roman"/>
          <w:b/>
          <w:szCs w:val="26"/>
        </w:rPr>
        <w:t xml:space="preserve">. </w:t>
      </w:r>
      <w:r w:rsidR="0099641B" w:rsidRPr="009E6F71">
        <w:rPr>
          <w:rFonts w:cs="Times New Roman"/>
          <w:b/>
          <w:szCs w:val="26"/>
        </w:rPr>
        <w:tab/>
      </w:r>
      <w:r w:rsidR="001C2583" w:rsidRPr="009E6F71">
        <w:rPr>
          <w:rFonts w:cs="Times New Roman"/>
          <w:b/>
          <w:szCs w:val="26"/>
        </w:rPr>
        <w:t>S</w:t>
      </w:r>
      <w:r w:rsidR="0078486E" w:rsidRPr="009E6F71">
        <w:rPr>
          <w:rFonts w:cs="Times New Roman"/>
          <w:b/>
          <w:szCs w:val="26"/>
        </w:rPr>
        <w:t>ự cần thiết, tính c</w:t>
      </w:r>
      <w:r w:rsidR="006322DC">
        <w:rPr>
          <w:rFonts w:cs="Times New Roman"/>
          <w:b/>
          <w:szCs w:val="26"/>
        </w:rPr>
        <w:t>ấp bách và thực tiễn của đề tài</w:t>
      </w:r>
    </w:p>
    <w:p w:rsidR="000B69E2" w:rsidRPr="0099641B" w:rsidRDefault="000B69E2" w:rsidP="0099641B">
      <w:pPr>
        <w:spacing w:before="120" w:after="120"/>
        <w:ind w:left="567"/>
        <w:jc w:val="both"/>
        <w:rPr>
          <w:rFonts w:cs="Times New Roman"/>
          <w:szCs w:val="26"/>
          <w:lang w:val="nl-NL"/>
        </w:rPr>
      </w:pPr>
      <w:r w:rsidRPr="0099641B">
        <w:rPr>
          <w:rFonts w:cs="Times New Roman"/>
          <w:szCs w:val="26"/>
          <w:lang w:val="nl-NL"/>
        </w:rPr>
        <w:t xml:space="preserve">Hiện nay, trên mạng đường sắt Việt Nam các ga sử dụng Thiết bị tập trung điện khí có 91 ga, gồm: 56 ga sử dụng liên khóa rơ le kiểu 6502; 01 ga sử dụng liên khóa rơ le kiểu 6036 và 34 ga sử dụng liên khóa điện tử loại SSI. Thiết bị tập trung điện khí kiểu 6502 (TTĐK 6502) chủ yếu được đầu tư xây dựng bằng nguồn vốn vay ODA của Chính phủ Trung Quốc, với mức công nghệ tiên tiến. </w:t>
      </w:r>
    </w:p>
    <w:p w:rsidR="000B69E2" w:rsidRPr="0099641B" w:rsidRDefault="000B69E2" w:rsidP="0099641B">
      <w:pPr>
        <w:spacing w:before="120" w:after="120"/>
        <w:ind w:left="567"/>
        <w:jc w:val="both"/>
        <w:rPr>
          <w:szCs w:val="26"/>
          <w:lang w:val="nl-NL"/>
        </w:rPr>
      </w:pPr>
      <w:r w:rsidRPr="0099641B">
        <w:rPr>
          <w:szCs w:val="26"/>
          <w:lang w:val="nl-NL"/>
        </w:rPr>
        <w:t xml:space="preserve">Hệ </w:t>
      </w:r>
      <w:r w:rsidRPr="0099641B">
        <w:rPr>
          <w:rFonts w:cs="Times New Roman"/>
          <w:szCs w:val="26"/>
          <w:lang w:val="nl-NL"/>
        </w:rPr>
        <w:t>thống</w:t>
      </w:r>
      <w:r w:rsidRPr="0099641B">
        <w:rPr>
          <w:szCs w:val="26"/>
          <w:lang w:val="nl-NL"/>
        </w:rPr>
        <w:t xml:space="preserve"> thiết bị ĐKTT 6502 cơ bản bao gồm: thiết bị quay và khóa ghi, thiết bị kiểm tra thanh thoát/chiếm dụng đường ghi, kiểm tra trạng thái đường chạy và thiết bị thực hiện khóa lẫn nhau (liên khóa an toàn) giữa các biểu thị tín hiệu, trạng thái ghi, trạng thái đường chạy chạy tàu và dồn tàu để đảm bảo an toàn. </w:t>
      </w:r>
    </w:p>
    <w:p w:rsidR="000B69E2" w:rsidRPr="0099641B" w:rsidRDefault="000B69E2" w:rsidP="0099641B">
      <w:pPr>
        <w:spacing w:before="120" w:after="120"/>
        <w:ind w:left="567"/>
        <w:jc w:val="both"/>
        <w:rPr>
          <w:szCs w:val="26"/>
          <w:lang w:val="nl-NL"/>
        </w:rPr>
      </w:pPr>
      <w:r w:rsidRPr="0099641B">
        <w:rPr>
          <w:szCs w:val="26"/>
          <w:lang w:val="nl-NL"/>
        </w:rPr>
        <w:t xml:space="preserve">Trên đường sắt Việt Nam, do hiện trạng cơ sở hạ tầng về đường ga còn nhiều hạn chế như nhiều ga chỉ có 3 đường đón gửi, chiều dài sử dụng ngắn và không có các thiết bị tách rời cuối </w:t>
      </w:r>
      <w:r w:rsidRPr="0099641B">
        <w:rPr>
          <w:rFonts w:cs="Times New Roman"/>
          <w:szCs w:val="26"/>
          <w:lang w:val="nl-NL"/>
        </w:rPr>
        <w:t>đường</w:t>
      </w:r>
      <w:r w:rsidRPr="0099641B">
        <w:rPr>
          <w:szCs w:val="26"/>
          <w:lang w:val="nl-NL"/>
        </w:rPr>
        <w:t xml:space="preserve"> chạy, nên trong trường hợp đón gửi tàu tránh nhau tại ga các ga này, trực ban chạy tàu ga cùng một lúc mở tín hiệu đón tàu vào hai đường khác nhau hoặc cùng một lúc đón và gửi một tàu cùng chiều, nếu do chủ quan của nhân viên trực tiếp chạy tàu tại ga có thể uy hiếp an toàn chạy tàu khi đoàn tàu đón không dừng được trước tín hiệu ra ga cùng chiều đang đóng.  </w:t>
      </w:r>
    </w:p>
    <w:p w:rsidR="000B69E2" w:rsidRPr="0099641B" w:rsidRDefault="000B69E2" w:rsidP="0099641B">
      <w:pPr>
        <w:spacing w:before="120" w:after="120"/>
        <w:ind w:left="567"/>
        <w:jc w:val="both"/>
        <w:rPr>
          <w:rFonts w:cs="Times New Roman"/>
          <w:szCs w:val="26"/>
          <w:lang w:val="nl-NL"/>
        </w:rPr>
      </w:pPr>
      <w:r w:rsidRPr="0099641B">
        <w:rPr>
          <w:szCs w:val="26"/>
          <w:lang w:val="nl-NL"/>
        </w:rPr>
        <w:t xml:space="preserve">Xuất </w:t>
      </w:r>
      <w:r w:rsidRPr="0099641B">
        <w:rPr>
          <w:rFonts w:cs="Times New Roman"/>
          <w:szCs w:val="26"/>
          <w:lang w:val="nl-NL"/>
        </w:rPr>
        <w:t>phát</w:t>
      </w:r>
      <w:r w:rsidRPr="0099641B">
        <w:rPr>
          <w:szCs w:val="26"/>
          <w:lang w:val="nl-NL"/>
        </w:rPr>
        <w:t xml:space="preserve"> từ thực tế nêu trên,</w:t>
      </w:r>
      <w:r w:rsidRPr="0099641B">
        <w:rPr>
          <w:rFonts w:cs="Times New Roman"/>
          <w:szCs w:val="26"/>
          <w:lang w:val="nl-NL"/>
        </w:rPr>
        <w:t xml:space="preserve"> Ban chủ nhiệm đã đăng ký và được Hội đồng KHCN chấp thuận cho phép thực hiện đề tài </w:t>
      </w:r>
      <w:r w:rsidRPr="0099641B">
        <w:rPr>
          <w:rFonts w:cs="Times New Roman"/>
          <w:i/>
          <w:szCs w:val="26"/>
          <w:lang w:val="nl-NL"/>
        </w:rPr>
        <w:t>“Nghiên cứu cải tạo mạch điện liên khóa tín hiệu ga ĐKTT 6502”</w:t>
      </w:r>
      <w:r w:rsidRPr="0099641B">
        <w:rPr>
          <w:rFonts w:cs="Times New Roman"/>
          <w:szCs w:val="26"/>
          <w:lang w:val="nl-NL"/>
        </w:rPr>
        <w:t xml:space="preserve"> nhằm đạt các mục tiêu cụ thể sau:</w:t>
      </w:r>
    </w:p>
    <w:p w:rsidR="006D4AF2" w:rsidRPr="0099641B" w:rsidRDefault="006D4AF2" w:rsidP="0099641B">
      <w:pPr>
        <w:pStyle w:val="Dong10"/>
        <w:spacing w:line="240" w:lineRule="auto"/>
        <w:ind w:left="0"/>
        <w:rPr>
          <w:b/>
          <w:color w:val="000000" w:themeColor="text1"/>
        </w:rPr>
      </w:pPr>
      <w:r w:rsidRPr="0099641B">
        <w:rPr>
          <w:b/>
          <w:color w:val="000000" w:themeColor="text1"/>
        </w:rPr>
        <w:t>2</w:t>
      </w:r>
      <w:r w:rsidR="00A95384" w:rsidRPr="0099641B">
        <w:rPr>
          <w:b/>
          <w:color w:val="000000" w:themeColor="text1"/>
        </w:rPr>
        <w:t xml:space="preserve">. </w:t>
      </w:r>
      <w:r w:rsidRPr="0099641B">
        <w:rPr>
          <w:b/>
          <w:color w:val="000000" w:themeColor="text1"/>
        </w:rPr>
        <w:t>Kết quả nghiên cứu</w:t>
      </w:r>
    </w:p>
    <w:p w:rsidR="000E321C" w:rsidRPr="0099641B" w:rsidRDefault="000E321C" w:rsidP="0099641B">
      <w:pPr>
        <w:spacing w:before="120" w:after="120"/>
        <w:ind w:left="567"/>
        <w:jc w:val="both"/>
        <w:rPr>
          <w:rFonts w:cs="Times New Roman"/>
          <w:szCs w:val="26"/>
        </w:rPr>
      </w:pPr>
      <w:r w:rsidRPr="0099641B">
        <w:rPr>
          <w:rFonts w:cs="Times New Roman"/>
          <w:szCs w:val="26"/>
        </w:rPr>
        <w:t xml:space="preserve">Trên cơ sở </w:t>
      </w:r>
      <w:r w:rsidRPr="0099641B">
        <w:rPr>
          <w:rFonts w:cs="Times New Roman"/>
          <w:szCs w:val="26"/>
          <w:lang w:val="nl-NL"/>
        </w:rPr>
        <w:t>nguyên</w:t>
      </w:r>
      <w:r w:rsidRPr="0099641B">
        <w:rPr>
          <w:rFonts w:cs="Times New Roman"/>
          <w:szCs w:val="26"/>
        </w:rPr>
        <w:t xml:space="preserve"> lý hoạt động của thiết bị, nhận thấy rằng để đáp ứng mục tiêu </w:t>
      </w:r>
      <w:r w:rsidRPr="001E295F">
        <w:rPr>
          <w:rFonts w:cs="Times New Roman"/>
          <w:spacing w:val="-4"/>
          <w:szCs w:val="26"/>
        </w:rPr>
        <w:t>của đề tài cần cải tạo và bổ sung một số mạch điện và rơle đảm bảo các nguyên lý sau:</w:t>
      </w:r>
    </w:p>
    <w:p w:rsidR="000E321C" w:rsidRPr="0099641B" w:rsidRDefault="000E321C" w:rsidP="0099641B">
      <w:pPr>
        <w:pStyle w:val="Dong11"/>
        <w:widowControl w:val="0"/>
        <w:numPr>
          <w:ilvl w:val="0"/>
          <w:numId w:val="36"/>
        </w:numPr>
        <w:spacing w:line="240" w:lineRule="auto"/>
        <w:ind w:left="1134" w:hanging="567"/>
        <w:rPr>
          <w:lang w:val="nl-NL"/>
        </w:rPr>
      </w:pPr>
      <w:r w:rsidRPr="0099641B">
        <w:rPr>
          <w:lang w:val="nl-NL"/>
        </w:rPr>
        <w:t xml:space="preserve">Mạch điện liên khóa tín hiệu ga ĐKTT 6502 gồm nhiều mạch điện định hình ghép nối theo mặt bằng ga, nguyên lý hoạt động phức tạp. Vì vậy việc cải tạo mạch điện vừa phải đảm bảo không làm ảnh hưởng đến nguyên lý hoạt động chung của mạch điện vừa phải đáp ứng yêu cầu về công tác đón gửi và dồn tàu tại ga theo quy định của Quy chuẩn kỹ thuật quốc gia số hiệu QCVN 08:2018/BGTVT của Bộ GTVT. </w:t>
      </w:r>
    </w:p>
    <w:p w:rsidR="000E321C" w:rsidRPr="0099641B" w:rsidRDefault="000E321C" w:rsidP="0099641B">
      <w:pPr>
        <w:pStyle w:val="Dong11"/>
        <w:widowControl w:val="0"/>
        <w:numPr>
          <w:ilvl w:val="0"/>
          <w:numId w:val="36"/>
        </w:numPr>
        <w:spacing w:line="240" w:lineRule="auto"/>
        <w:ind w:left="1134" w:hanging="567"/>
        <w:rPr>
          <w:lang w:val="nl-NL"/>
        </w:rPr>
      </w:pPr>
      <w:r w:rsidRPr="0099641B">
        <w:rPr>
          <w:lang w:val="nl-NL"/>
        </w:rPr>
        <w:t xml:space="preserve">Không làm thay đổi kết cấu mạch điện liên khóa định hình của hệ thống thiết bị tín hiệu ĐKTT 6502, tuân thủ theo nguyên tắc Trở ngại </w:t>
      </w:r>
      <w:r w:rsidR="006322DC">
        <w:rPr>
          <w:lang w:val="nl-NL"/>
        </w:rPr>
        <w:t>-</w:t>
      </w:r>
      <w:r w:rsidRPr="0099641B">
        <w:rPr>
          <w:lang w:val="nl-NL"/>
        </w:rPr>
        <w:t xml:space="preserve"> An toàn của thiết bị. Đồng thời, vẫn phải đảm bảo tuân thủ các quy định về an toàn của hệ thống theo Khung tiêu chuẩn của dự án đã được Bộ Giao thông vận tải phê duyệt.</w:t>
      </w:r>
    </w:p>
    <w:p w:rsidR="000E321C" w:rsidRPr="0099641B" w:rsidRDefault="000E321C" w:rsidP="0099641B">
      <w:pPr>
        <w:pStyle w:val="Dong11"/>
        <w:widowControl w:val="0"/>
        <w:numPr>
          <w:ilvl w:val="0"/>
          <w:numId w:val="36"/>
        </w:numPr>
        <w:spacing w:line="240" w:lineRule="auto"/>
        <w:ind w:left="1134" w:hanging="567"/>
        <w:rPr>
          <w:lang w:val="nl-NL"/>
        </w:rPr>
      </w:pPr>
      <w:r w:rsidRPr="0099641B">
        <w:rPr>
          <w:lang w:val="nl-NL"/>
        </w:rPr>
        <w:lastRenderedPageBreak/>
        <w:t>Tận dụng tối đa các phần tử của hệ thống tín hiệu ĐKTT 6502 hiện có như rơ le, tiếp điểm rơ le, các vị trí đấu dây của từng giá rơ le ... để đề xuất mạch điện cải tạo là tối giản. Do đó, hạn chế được các sai sót trong quá trình thực hiện cải tạo, giảm thiểu chi phí cải tạo mạch liên khóa tín hiệu ga. Đồng thời, việc hướng dẫn cho các nhân viên kỹ thuật tín hiệu cũng đơn giản hơn do không làm thay đổi nhiều về kết cấu và nguyên lý mạch điện.</w:t>
      </w:r>
    </w:p>
    <w:p w:rsidR="000E321C" w:rsidRPr="0099641B" w:rsidRDefault="000E321C" w:rsidP="0099641B">
      <w:pPr>
        <w:spacing w:before="120" w:after="120"/>
        <w:ind w:left="567"/>
        <w:jc w:val="both"/>
        <w:rPr>
          <w:szCs w:val="26"/>
        </w:rPr>
      </w:pPr>
      <w:r w:rsidRPr="0099641B">
        <w:rPr>
          <w:szCs w:val="26"/>
        </w:rPr>
        <w:t>Từ những phân tích ở trên, Ban chủ nhiệm thực hiện thiết kế cải tạo mạch điện liên khóa tín hiệu ga tập trung điện khí 6502 như sau</w:t>
      </w:r>
      <w:r w:rsidR="0099641B" w:rsidRPr="0099641B">
        <w:rPr>
          <w:szCs w:val="26"/>
        </w:rPr>
        <w:t>:</w:t>
      </w:r>
    </w:p>
    <w:p w:rsidR="000E321C" w:rsidRPr="0099641B" w:rsidRDefault="000E321C" w:rsidP="0099641B">
      <w:pPr>
        <w:pStyle w:val="Dong11"/>
        <w:widowControl w:val="0"/>
        <w:numPr>
          <w:ilvl w:val="0"/>
          <w:numId w:val="36"/>
        </w:numPr>
        <w:spacing w:line="240" w:lineRule="auto"/>
        <w:ind w:left="1134" w:hanging="567"/>
      </w:pPr>
      <w:r w:rsidRPr="0099641B">
        <w:t>Sử dụng tiếp điểm rơ le khóa ghi yết hầu phía ngược lại</w:t>
      </w:r>
    </w:p>
    <w:p w:rsidR="000E321C" w:rsidRPr="0099641B" w:rsidRDefault="000E321C" w:rsidP="0099641B">
      <w:pPr>
        <w:pStyle w:val="Dong11"/>
        <w:widowControl w:val="0"/>
        <w:numPr>
          <w:ilvl w:val="0"/>
          <w:numId w:val="37"/>
        </w:numPr>
        <w:spacing w:line="240" w:lineRule="auto"/>
      </w:pPr>
      <w:r w:rsidRPr="0099641B">
        <w:t xml:space="preserve">Do việc khống chế tác nghiệp song trùng yêu cầu thực hiện từ khi mở tín hiệu đến khi đường chạy được giải khóa, nên phải lựa chọn tiếp điểm rơle khóa của một bộ ghi ở phía này để khống chế việc mở tín hiệu ở phía ngược lại. </w:t>
      </w:r>
    </w:p>
    <w:p w:rsidR="000E321C" w:rsidRPr="0099641B" w:rsidRDefault="000E321C" w:rsidP="0099641B">
      <w:pPr>
        <w:pStyle w:val="Dong11"/>
        <w:widowControl w:val="0"/>
        <w:numPr>
          <w:ilvl w:val="0"/>
          <w:numId w:val="37"/>
        </w:numPr>
        <w:spacing w:line="240" w:lineRule="auto"/>
      </w:pPr>
      <w:r w:rsidRPr="0099641B">
        <w:t>Để thống nhất và thuận tiện cho việc cải tạo, phía lẻ dùng tiếp điểm rơle khóa của bộ ghi số 1 (G1-RK</w:t>
      </w:r>
      <w:r w:rsidRPr="0099641B">
        <w:rPr>
          <w:vertAlign w:val="subscript"/>
        </w:rPr>
        <w:t>7</w:t>
      </w:r>
      <w:r w:rsidRPr="0099641B">
        <w:t>), phía chẵn dùng tiếp điểm rơle của bộ ghi số 2 (G2-RK</w:t>
      </w:r>
      <w:r w:rsidRPr="0099641B">
        <w:rPr>
          <w:vertAlign w:val="subscript"/>
        </w:rPr>
        <w:t>7</w:t>
      </w:r>
      <w:r w:rsidRPr="0099641B">
        <w:t>).</w:t>
      </w:r>
    </w:p>
    <w:p w:rsidR="000E321C" w:rsidRPr="0099641B" w:rsidRDefault="000E321C" w:rsidP="0099641B">
      <w:pPr>
        <w:pStyle w:val="Dong11"/>
        <w:widowControl w:val="0"/>
        <w:numPr>
          <w:ilvl w:val="0"/>
          <w:numId w:val="36"/>
        </w:numPr>
        <w:spacing w:line="240" w:lineRule="auto"/>
        <w:ind w:left="1134" w:hanging="567"/>
      </w:pPr>
      <w:r w:rsidRPr="0099641B">
        <w:t>Bổ sung rơ le lặp lại của rơ le biểu thị ghi (RGĐL và RGPL)</w:t>
      </w:r>
    </w:p>
    <w:p w:rsidR="000E321C" w:rsidRPr="0099641B" w:rsidRDefault="000E321C" w:rsidP="0099641B">
      <w:pPr>
        <w:pStyle w:val="Dong11"/>
        <w:widowControl w:val="0"/>
        <w:numPr>
          <w:ilvl w:val="0"/>
          <w:numId w:val="37"/>
        </w:numPr>
        <w:spacing w:line="240" w:lineRule="auto"/>
      </w:pPr>
      <w:r w:rsidRPr="0099641B">
        <w:t>Do số lượng tiếp điểm của các rơle biểu thị ghi số 1 và ghi số 2 đã sử dụng trong mạch điện định hình không còn dư, vì vậy cần bổ sung rơle lặp lại của rơle biểu thị ghi số 1 định vị và rơle biểu thị ghi số 2 phản vị;</w:t>
      </w:r>
    </w:p>
    <w:p w:rsidR="000E321C" w:rsidRPr="00062680" w:rsidRDefault="00815C51" w:rsidP="0099641B">
      <w:pPr>
        <w:pStyle w:val="Dong11"/>
        <w:widowControl w:val="0"/>
        <w:spacing w:line="240" w:lineRule="auto"/>
        <w:ind w:left="0" w:firstLine="1134"/>
      </w:pPr>
      <w:r>
        <w:rPr>
          <w:noProof/>
        </w:rPr>
        <w:drawing>
          <wp:inline distT="0" distB="0" distL="0" distR="0" wp14:anchorId="5E58D6CA" wp14:editId="1134F008">
            <wp:extent cx="5172075" cy="2902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3316" cy="2908716"/>
                    </a:xfrm>
                    <a:prstGeom prst="rect">
                      <a:avLst/>
                    </a:prstGeom>
                    <a:noFill/>
                    <a:ln>
                      <a:noFill/>
                    </a:ln>
                  </pic:spPr>
                </pic:pic>
              </a:graphicData>
            </a:graphic>
          </wp:inline>
        </w:drawing>
      </w:r>
    </w:p>
    <w:p w:rsidR="000E321C" w:rsidRPr="00062680" w:rsidRDefault="000E321C" w:rsidP="0099641B">
      <w:pPr>
        <w:pStyle w:val="Dong11"/>
        <w:widowControl w:val="0"/>
        <w:numPr>
          <w:ilvl w:val="0"/>
          <w:numId w:val="36"/>
        </w:numPr>
        <w:spacing w:line="240" w:lineRule="auto"/>
        <w:ind w:left="1134" w:hanging="567"/>
      </w:pPr>
      <w:r w:rsidRPr="00062680">
        <w:t>Bổ sung rơ le đường thông qua (RĐQ)</w:t>
      </w:r>
      <w:r w:rsidR="0099641B">
        <w:t>:</w:t>
      </w:r>
    </w:p>
    <w:p w:rsidR="000E321C" w:rsidRPr="00062680" w:rsidRDefault="006322DC" w:rsidP="0099641B">
      <w:pPr>
        <w:pStyle w:val="Dong11"/>
        <w:widowControl w:val="0"/>
        <w:numPr>
          <w:ilvl w:val="0"/>
          <w:numId w:val="37"/>
        </w:numPr>
        <w:spacing w:line="240" w:lineRule="auto"/>
      </w:pPr>
      <w:r>
        <w:t xml:space="preserve">Rơle RĐQ </w:t>
      </w:r>
      <w:r w:rsidR="000E321C" w:rsidRPr="00062680">
        <w:t>là rơle được khống chế bởi các tiếp điểm của các rơle biểu thị vị trí ghi của các bộ ghi cả phía chẵn và phía lẻ.</w:t>
      </w:r>
    </w:p>
    <w:p w:rsidR="000E321C" w:rsidRDefault="000E321C" w:rsidP="0099641B">
      <w:pPr>
        <w:pStyle w:val="Dong11"/>
        <w:widowControl w:val="0"/>
        <w:numPr>
          <w:ilvl w:val="0"/>
          <w:numId w:val="37"/>
        </w:numPr>
        <w:spacing w:line="240" w:lineRule="auto"/>
      </w:pPr>
      <w:r w:rsidRPr="00062680">
        <w:t xml:space="preserve">Rơle đường thông qua hoạt động theo nguyên lý như sau: Bình thường rơle RĐQ ở trạng thái nhả để loại bỏ các đường chạy đối nghịch ở hai phía yết hầu, khi đường chạy cả hai phía cùng khai thông vào một đường đón gửi thì rơle này hút để nối mạch cho phép thực hiện song trùng tác nghiệp đón tàu thông qua hoặc đón tàu không dừng trên đường phụ. </w:t>
      </w:r>
    </w:p>
    <w:p w:rsidR="001010E8" w:rsidRPr="00062680" w:rsidRDefault="00815C51" w:rsidP="0099641B">
      <w:pPr>
        <w:pStyle w:val="Dong11"/>
        <w:widowControl w:val="0"/>
        <w:spacing w:line="240" w:lineRule="auto"/>
        <w:ind w:left="0" w:firstLine="1134"/>
      </w:pPr>
      <w:r>
        <w:rPr>
          <w:noProof/>
        </w:rPr>
        <w:lastRenderedPageBreak/>
        <w:drawing>
          <wp:inline distT="0" distB="0" distL="0" distR="0">
            <wp:extent cx="5219700" cy="2162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460" cy="2165389"/>
                    </a:xfrm>
                    <a:prstGeom prst="rect">
                      <a:avLst/>
                    </a:prstGeom>
                    <a:noFill/>
                    <a:ln>
                      <a:noFill/>
                    </a:ln>
                  </pic:spPr>
                </pic:pic>
              </a:graphicData>
            </a:graphic>
          </wp:inline>
        </w:drawing>
      </w:r>
    </w:p>
    <w:p w:rsidR="000E321C" w:rsidRPr="00062680" w:rsidRDefault="000E321C" w:rsidP="0099641B">
      <w:pPr>
        <w:pStyle w:val="Dong11"/>
        <w:widowControl w:val="0"/>
        <w:numPr>
          <w:ilvl w:val="0"/>
          <w:numId w:val="36"/>
        </w:numPr>
        <w:spacing w:line="240" w:lineRule="auto"/>
        <w:ind w:left="1134" w:hanging="567"/>
      </w:pPr>
      <w:r w:rsidRPr="00062680">
        <w:t xml:space="preserve">Tiếp điểm rơle khóa và rơle đường thông qua mắc nối tiếp với nhau trên dây 8 để thực hiện khống chế liên khóa. </w:t>
      </w:r>
    </w:p>
    <w:p w:rsidR="000E321C" w:rsidRDefault="00962F5C" w:rsidP="0099641B">
      <w:pPr>
        <w:pStyle w:val="Dong11"/>
        <w:spacing w:line="240" w:lineRule="auto"/>
        <w:ind w:left="0" w:firstLine="993"/>
        <w:rPr>
          <w:lang w:val="nl-NL"/>
        </w:rPr>
      </w:pPr>
      <w:r>
        <w:rPr>
          <w:noProof/>
        </w:rPr>
        <w:drawing>
          <wp:inline distT="0" distB="0" distL="0" distR="0">
            <wp:extent cx="5362575" cy="2171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0633" cy="2174963"/>
                    </a:xfrm>
                    <a:prstGeom prst="rect">
                      <a:avLst/>
                    </a:prstGeom>
                    <a:noFill/>
                    <a:ln>
                      <a:noFill/>
                    </a:ln>
                  </pic:spPr>
                </pic:pic>
              </a:graphicData>
            </a:graphic>
          </wp:inline>
        </w:drawing>
      </w:r>
    </w:p>
    <w:p w:rsidR="006D4AF2" w:rsidRDefault="003F37E6" w:rsidP="0099641B">
      <w:pPr>
        <w:pStyle w:val="Dong10"/>
        <w:tabs>
          <w:tab w:val="left" w:pos="567"/>
        </w:tabs>
        <w:spacing w:line="240" w:lineRule="auto"/>
        <w:ind w:left="0"/>
        <w:rPr>
          <w:b/>
          <w:color w:val="000000" w:themeColor="text1"/>
        </w:rPr>
      </w:pPr>
      <w:r>
        <w:rPr>
          <w:b/>
          <w:color w:val="000000" w:themeColor="text1"/>
        </w:rPr>
        <w:t xml:space="preserve">3. </w:t>
      </w:r>
      <w:r w:rsidR="0099641B">
        <w:rPr>
          <w:b/>
          <w:color w:val="000000" w:themeColor="text1"/>
        </w:rPr>
        <w:tab/>
      </w:r>
      <w:r>
        <w:rPr>
          <w:b/>
          <w:color w:val="000000" w:themeColor="text1"/>
        </w:rPr>
        <w:t>Khả nă</w:t>
      </w:r>
      <w:r w:rsidR="006322DC">
        <w:rPr>
          <w:b/>
          <w:color w:val="000000" w:themeColor="text1"/>
        </w:rPr>
        <w:t>ng ứng dụng và hiệu quả kinh tế</w:t>
      </w:r>
      <w:bookmarkStart w:id="0" w:name="_GoBack"/>
      <w:bookmarkEnd w:id="0"/>
    </w:p>
    <w:p w:rsidR="0099641B" w:rsidRPr="0099641B" w:rsidRDefault="0099641B" w:rsidP="0099641B">
      <w:pPr>
        <w:pStyle w:val="Dong11"/>
        <w:widowControl w:val="0"/>
        <w:numPr>
          <w:ilvl w:val="0"/>
          <w:numId w:val="36"/>
        </w:numPr>
        <w:spacing w:line="240" w:lineRule="auto"/>
        <w:ind w:left="1134" w:hanging="567"/>
        <w:rPr>
          <w:lang w:val="nl-NL"/>
        </w:rPr>
      </w:pPr>
      <w:r w:rsidRPr="0099641B">
        <w:rPr>
          <w:lang w:val="nl-NL"/>
        </w:rPr>
        <w:t>Giải quyết các tác nghiệp đón gửi và dồn tàu khi khai thác sử dụng thiết bị ĐKTT 6502 tại các ga không đảm bảo yêu cầu kỹ thuật về đường ga quy định tại Quy chuẩn khai thác đường sắt số QCVN 08:2018/</w:t>
      </w:r>
      <w:r>
        <w:rPr>
          <w:lang w:val="nl-NL"/>
        </w:rPr>
        <w:t>BGTVT</w:t>
      </w:r>
      <w:r w:rsidR="001F6587">
        <w:rPr>
          <w:lang w:val="nl-NL"/>
        </w:rPr>
        <w:t>;</w:t>
      </w:r>
    </w:p>
    <w:p w:rsidR="0099641B" w:rsidRPr="0099641B" w:rsidRDefault="0099641B" w:rsidP="0099641B">
      <w:pPr>
        <w:pStyle w:val="Dong11"/>
        <w:widowControl w:val="0"/>
        <w:numPr>
          <w:ilvl w:val="0"/>
          <w:numId w:val="36"/>
        </w:numPr>
        <w:spacing w:line="240" w:lineRule="auto"/>
        <w:ind w:left="1134" w:hanging="567"/>
        <w:rPr>
          <w:lang w:val="nl-NL"/>
        </w:rPr>
      </w:pPr>
      <w:r w:rsidRPr="0099641B">
        <w:rPr>
          <w:lang w:val="nl-NL"/>
        </w:rPr>
        <w:t>Hạn chế các sự cố chạy tàu do lỗi chủ quan của Trực ban chạy tàu ga và các nhân viên trực tiếp làm công tác chạy tàu ga</w:t>
      </w:r>
      <w:r w:rsidR="001F6587">
        <w:rPr>
          <w:lang w:val="nl-NL"/>
        </w:rPr>
        <w:t>;</w:t>
      </w:r>
    </w:p>
    <w:p w:rsidR="0099641B" w:rsidRPr="0099641B" w:rsidRDefault="0099641B" w:rsidP="0099641B">
      <w:pPr>
        <w:pStyle w:val="Dong11"/>
        <w:widowControl w:val="0"/>
        <w:numPr>
          <w:ilvl w:val="0"/>
          <w:numId w:val="36"/>
        </w:numPr>
        <w:spacing w:line="240" w:lineRule="auto"/>
        <w:ind w:left="1134" w:hanging="567"/>
        <w:rPr>
          <w:lang w:val="nl-NL"/>
        </w:rPr>
      </w:pPr>
      <w:r w:rsidRPr="0099641B">
        <w:rPr>
          <w:lang w:val="nl-NL"/>
        </w:rPr>
        <w:t xml:space="preserve">Không làm thay đổi kết cấu mạch điện liên khóa định hình của hệ thống thiết bị tín hiệu ĐKTT 6502, tuân thủ nguyên tắc Trở ngại </w:t>
      </w:r>
      <w:r w:rsidR="00D446BC">
        <w:rPr>
          <w:lang w:val="nl-NL"/>
        </w:rPr>
        <w:t>-</w:t>
      </w:r>
      <w:r w:rsidRPr="0099641B">
        <w:rPr>
          <w:lang w:val="nl-NL"/>
        </w:rPr>
        <w:t xml:space="preserve"> An toàn của thiết bị</w:t>
      </w:r>
      <w:r w:rsidR="00D446BC">
        <w:rPr>
          <w:lang w:val="nl-NL"/>
        </w:rPr>
        <w:t>;</w:t>
      </w:r>
    </w:p>
    <w:p w:rsidR="00962F5C" w:rsidRPr="006C0EB2" w:rsidRDefault="00962F5C" w:rsidP="0099641B">
      <w:pPr>
        <w:pStyle w:val="Dong11"/>
        <w:widowControl w:val="0"/>
        <w:numPr>
          <w:ilvl w:val="0"/>
          <w:numId w:val="36"/>
        </w:numPr>
        <w:spacing w:line="240" w:lineRule="auto"/>
        <w:ind w:left="1134" w:hanging="567"/>
        <w:rPr>
          <w:lang w:val="nl-NL"/>
        </w:rPr>
      </w:pPr>
      <w:r w:rsidRPr="006C0EB2">
        <w:rPr>
          <w:lang w:val="nl-NL"/>
        </w:rPr>
        <w:t>Kết quả nghiên cứu của đề tài là cơ sở nguyên lý mạch điện để mở rộng ứng dụng, xem xét cải tạo đối với hệ thống thiết bị ĐKTT 6502 các ga có mặt bằng bố trí tín hiệu khác</w:t>
      </w:r>
      <w:r w:rsidR="001F6587">
        <w:rPr>
          <w:lang w:val="nl-NL"/>
        </w:rPr>
        <w:t>;</w:t>
      </w:r>
    </w:p>
    <w:p w:rsidR="00962F5C" w:rsidRPr="006C0EB2" w:rsidRDefault="00962F5C" w:rsidP="0099641B">
      <w:pPr>
        <w:pStyle w:val="Dong11"/>
        <w:widowControl w:val="0"/>
        <w:numPr>
          <w:ilvl w:val="0"/>
          <w:numId w:val="36"/>
        </w:numPr>
        <w:spacing w:line="240" w:lineRule="auto"/>
        <w:ind w:left="1134" w:hanging="567"/>
        <w:rPr>
          <w:lang w:val="nl-NL"/>
        </w:rPr>
      </w:pPr>
      <w:r>
        <w:rPr>
          <w:lang w:val="nl-NL"/>
        </w:rPr>
        <w:t>G</w:t>
      </w:r>
      <w:r w:rsidRPr="006C0EB2">
        <w:rPr>
          <w:lang w:val="nl-NL"/>
        </w:rPr>
        <w:t>iúp đơn vị</w:t>
      </w:r>
      <w:r>
        <w:rPr>
          <w:lang w:val="nl-NL"/>
        </w:rPr>
        <w:t xml:space="preserve"> thông tin tín hiệu</w:t>
      </w:r>
      <w:r w:rsidRPr="006C0EB2">
        <w:rPr>
          <w:lang w:val="nl-NL"/>
        </w:rPr>
        <w:t xml:space="preserve"> </w:t>
      </w:r>
      <w:r>
        <w:rPr>
          <w:lang w:val="nl-NL"/>
        </w:rPr>
        <w:t xml:space="preserve">trong ngành đường sắt </w:t>
      </w:r>
      <w:r w:rsidRPr="006C0EB2">
        <w:rPr>
          <w:lang w:val="nl-NL"/>
        </w:rPr>
        <w:t>chủ động được</w:t>
      </w:r>
      <w:r>
        <w:rPr>
          <w:lang w:val="nl-NL"/>
        </w:rPr>
        <w:t xml:space="preserve"> về mặt kỹ thuật của </w:t>
      </w:r>
      <w:r w:rsidRPr="006C0EB2">
        <w:rPr>
          <w:lang w:val="nl-NL"/>
        </w:rPr>
        <w:t>các thiết bị, mạch điện</w:t>
      </w:r>
      <w:r>
        <w:rPr>
          <w:lang w:val="nl-NL"/>
        </w:rPr>
        <w:t xml:space="preserve"> điện khí tập trung 6502</w:t>
      </w:r>
      <w:r w:rsidRPr="006C0EB2">
        <w:rPr>
          <w:lang w:val="nl-NL"/>
        </w:rPr>
        <w:t xml:space="preserve"> không phải phụ thuộc vào đơn vị khác.</w:t>
      </w:r>
    </w:p>
    <w:p w:rsidR="006D4AF2" w:rsidRDefault="00725687" w:rsidP="0099641B">
      <w:pPr>
        <w:pStyle w:val="Dong10"/>
        <w:tabs>
          <w:tab w:val="left" w:pos="567"/>
        </w:tabs>
        <w:spacing w:line="240" w:lineRule="auto"/>
        <w:ind w:left="0"/>
        <w:rPr>
          <w:b/>
          <w:color w:val="000000" w:themeColor="text1"/>
        </w:rPr>
      </w:pPr>
      <w:r>
        <w:rPr>
          <w:b/>
          <w:color w:val="000000" w:themeColor="text1"/>
        </w:rPr>
        <w:t xml:space="preserve">4. </w:t>
      </w:r>
      <w:r w:rsidR="0099641B">
        <w:rPr>
          <w:b/>
          <w:color w:val="000000" w:themeColor="text1"/>
        </w:rPr>
        <w:tab/>
      </w:r>
      <w:r>
        <w:rPr>
          <w:b/>
          <w:color w:val="000000" w:themeColor="text1"/>
        </w:rPr>
        <w:t>Địa chỉ lưu trữ kết quả mghiên cứu:</w:t>
      </w:r>
    </w:p>
    <w:p w:rsidR="009B4A4C" w:rsidRPr="0021503E" w:rsidRDefault="00EE5AAE" w:rsidP="005125F7">
      <w:pPr>
        <w:spacing w:before="120" w:after="120"/>
        <w:ind w:left="567"/>
        <w:jc w:val="both"/>
        <w:rPr>
          <w:rFonts w:cs="Times New Roman"/>
          <w:color w:val="000000" w:themeColor="text1"/>
          <w:sz w:val="22"/>
          <w:lang w:val="nl-NL"/>
        </w:rPr>
      </w:pPr>
      <w:proofErr w:type="gramStart"/>
      <w:r w:rsidRPr="00EE5AAE">
        <w:rPr>
          <w:szCs w:val="26"/>
        </w:rPr>
        <w:t xml:space="preserve">Hồ sơ và báo cáo thuyết minh đề tài được lưu trữ tại Ban Hợp tác quốc tế </w:t>
      </w:r>
      <w:r w:rsidR="002A47DF">
        <w:rPr>
          <w:szCs w:val="26"/>
        </w:rPr>
        <w:t>&amp;</w:t>
      </w:r>
      <w:r w:rsidRPr="00EE5AAE">
        <w:rPr>
          <w:szCs w:val="26"/>
        </w:rPr>
        <w:t xml:space="preserve"> Khoa học công nghệ, Tổng công ty Đường sắt Việt Nam.</w:t>
      </w:r>
      <w:proofErr w:type="gramEnd"/>
      <w:r w:rsidRPr="00EE5AAE">
        <w:rPr>
          <w:szCs w:val="26"/>
        </w:rPr>
        <w:t xml:space="preserve"> Địa chỉ: Số 118 Lê Duẩn, Hoàn Kiếm, Hà Nội. Số điện thoại liên hệ: 02438223650.</w:t>
      </w:r>
    </w:p>
    <w:p w:rsidR="00BD5919" w:rsidRPr="0021503E" w:rsidRDefault="00BD5919" w:rsidP="00D80D76">
      <w:pPr>
        <w:rPr>
          <w:rFonts w:cs="Times New Roman"/>
          <w:iCs/>
          <w:color w:val="000000" w:themeColor="text1"/>
          <w:lang w:val="nl-NL"/>
        </w:rPr>
      </w:pPr>
    </w:p>
    <w:sectPr w:rsidR="00BD5919" w:rsidRPr="0021503E" w:rsidSect="00CC7218">
      <w:footerReference w:type="even" r:id="rId13"/>
      <w:footnotePr>
        <w:numRestart w:val="eachPage"/>
      </w:footnotePr>
      <w:pgSz w:w="11909" w:h="16834" w:code="9"/>
      <w:pgMar w:top="1134" w:right="851" w:bottom="1134" w:left="1701" w:header="425" w:footer="266" w:gutter="0"/>
      <w:cols w:space="708"/>
      <w:docGrid w:linePitch="354"/>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s>
  <wne:toolbars>
    <wne:acdManifest>
      <wne:acdEntry wne:acdName="acd0"/>
      <wne:acdEntry wne:acdName="acd1"/>
    </wne:acdManifest>
  </wne:toolbars>
  <wne:acds>
    <wne:acd wne:argValue="AgBEAG8AbgBnACAAMQA=" wne:acdName="acd0" wne:fciIndexBasedOn="0065"/>
    <wne:acd wne:argValue="AgBEAG8AbgBnACAAM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B2" w:rsidRDefault="00EB03B2">
      <w:r>
        <w:separator/>
      </w:r>
    </w:p>
  </w:endnote>
  <w:endnote w:type="continuationSeparator" w:id="0">
    <w:p w:rsidR="00EB03B2" w:rsidRDefault="00EB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 new romance">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VnBodoni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F6" w:rsidRDefault="004E25F6" w:rsidP="001C2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25F6" w:rsidRDefault="004E25F6" w:rsidP="00E144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B2" w:rsidRDefault="00EB03B2">
      <w:r>
        <w:separator/>
      </w:r>
    </w:p>
  </w:footnote>
  <w:footnote w:type="continuationSeparator" w:id="0">
    <w:p w:rsidR="00EB03B2" w:rsidRDefault="00EB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6F5E"/>
    <w:multiLevelType w:val="hybridMultilevel"/>
    <w:tmpl w:val="F1EC97BA"/>
    <w:lvl w:ilvl="0" w:tplc="4E28D452">
      <w:start w:val="6"/>
      <w:numFmt w:val="bullet"/>
      <w:lvlText w:val="-"/>
      <w:lvlJc w:val="left"/>
      <w:pPr>
        <w:ind w:left="987" w:hanging="360"/>
      </w:pPr>
      <w:rPr>
        <w:rFonts w:ascii="Times New Roman" w:eastAsia="MS Mincho"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
    <w:nsid w:val="08583D28"/>
    <w:multiLevelType w:val="hybridMultilevel"/>
    <w:tmpl w:val="CBC03CA8"/>
    <w:lvl w:ilvl="0" w:tplc="042A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E90A2E"/>
    <w:multiLevelType w:val="hybridMultilevel"/>
    <w:tmpl w:val="8F1E16FE"/>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CF25058"/>
    <w:multiLevelType w:val="hybridMultilevel"/>
    <w:tmpl w:val="854067BC"/>
    <w:lvl w:ilvl="0" w:tplc="BAACD17A">
      <w:start w:val="1"/>
      <w:numFmt w:val="bullet"/>
      <w:lvlText w:val="+"/>
      <w:lvlJc w:val="righ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226F2"/>
    <w:multiLevelType w:val="hybridMultilevel"/>
    <w:tmpl w:val="8E0028AC"/>
    <w:lvl w:ilvl="0" w:tplc="1F9296A6">
      <w:start w:val="1"/>
      <w:numFmt w:val="bullet"/>
      <w:lvlText w:val=""/>
      <w:lvlJc w:val="left"/>
      <w:pPr>
        <w:ind w:left="1571" w:hanging="360"/>
      </w:pPr>
      <w:rPr>
        <w:rFonts w:ascii="Symbol" w:hAnsi="Symbol" w:hint="default"/>
        <w:b w:val="0"/>
        <w:i w:val="0"/>
        <w:sz w:val="26"/>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4855E91"/>
    <w:multiLevelType w:val="hybridMultilevel"/>
    <w:tmpl w:val="550E6F76"/>
    <w:lvl w:ilvl="0" w:tplc="6E647914">
      <w:start w:val="1"/>
      <w:numFmt w:val="bullet"/>
      <w:lvlText w:val=""/>
      <w:lvlJc w:val="left"/>
      <w:pPr>
        <w:ind w:left="1353"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6F9727B"/>
    <w:multiLevelType w:val="hybridMultilevel"/>
    <w:tmpl w:val="E61EAF9A"/>
    <w:lvl w:ilvl="0" w:tplc="40DEF8A2">
      <w:start w:val="1"/>
      <w:numFmt w:val="bullet"/>
      <w:pStyle w:val="gach"/>
      <w:lvlText w:val=""/>
      <w:lvlJc w:val="left"/>
      <w:pPr>
        <w:tabs>
          <w:tab w:val="num" w:pos="2727"/>
        </w:tabs>
        <w:ind w:left="272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17DA2869"/>
    <w:multiLevelType w:val="hybridMultilevel"/>
    <w:tmpl w:val="58507C6E"/>
    <w:lvl w:ilvl="0" w:tplc="F9280802">
      <w:start w:val="1"/>
      <w:numFmt w:val="bullet"/>
      <w:pStyle w:val="Gach1"/>
      <w:lvlText w:val=""/>
      <w:lvlJc w:val="left"/>
      <w:pPr>
        <w:ind w:left="1353"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7F21DB8"/>
    <w:multiLevelType w:val="hybridMultilevel"/>
    <w:tmpl w:val="C062F10E"/>
    <w:lvl w:ilvl="0" w:tplc="0458165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A1E689F"/>
    <w:multiLevelType w:val="hybridMultilevel"/>
    <w:tmpl w:val="9858DCDA"/>
    <w:lvl w:ilvl="0" w:tplc="D7F4592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F503B9C"/>
    <w:multiLevelType w:val="hybridMultilevel"/>
    <w:tmpl w:val="4D9CE0CC"/>
    <w:lvl w:ilvl="0" w:tplc="810074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FBC6DBC"/>
    <w:multiLevelType w:val="hybridMultilevel"/>
    <w:tmpl w:val="0980CED4"/>
    <w:lvl w:ilvl="0" w:tplc="A816F58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BB4212E"/>
    <w:multiLevelType w:val="hybridMultilevel"/>
    <w:tmpl w:val="5D702322"/>
    <w:lvl w:ilvl="0" w:tplc="F384D650">
      <w:start w:val="1"/>
      <w:numFmt w:val="bullet"/>
      <w:lvlText w:val="-"/>
      <w:lvlJc w:val="left"/>
      <w:pPr>
        <w:ind w:left="360" w:hanging="360"/>
      </w:pPr>
      <w:rPr>
        <w:rFonts w:ascii="Times New Roman" w:hAnsi="Times New Roman" w:cs="Times New Roman" w:hint="default"/>
        <w:i w:val="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144C16"/>
    <w:multiLevelType w:val="hybridMultilevel"/>
    <w:tmpl w:val="68FC1836"/>
    <w:lvl w:ilvl="0" w:tplc="C5AAC2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A70E0"/>
    <w:multiLevelType w:val="hybridMultilevel"/>
    <w:tmpl w:val="43BABBB0"/>
    <w:lvl w:ilvl="0" w:tplc="1F9296A6">
      <w:start w:val="1"/>
      <w:numFmt w:val="bullet"/>
      <w:lvlText w:val=""/>
      <w:lvlJc w:val="left"/>
      <w:pPr>
        <w:ind w:left="425" w:hanging="360"/>
      </w:pPr>
      <w:rPr>
        <w:rFonts w:ascii="Symbol" w:hAnsi="Symbol" w:hint="default"/>
        <w:b w:val="0"/>
        <w:i w:val="0"/>
        <w:sz w:val="26"/>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5">
    <w:nsid w:val="46573B65"/>
    <w:multiLevelType w:val="hybridMultilevel"/>
    <w:tmpl w:val="A9CA13DC"/>
    <w:lvl w:ilvl="0" w:tplc="3EF001E6">
      <w:start w:val="1"/>
      <w:numFmt w:val="bullet"/>
      <w:lvlText w:val="+"/>
      <w:lvlJc w:val="right"/>
      <w:pPr>
        <w:ind w:left="1429" w:hanging="360"/>
      </w:pPr>
      <w:rPr>
        <w:rFonts w:asciiTheme="majorHAnsi" w:hAnsiTheme="majorHAnsi" w:cstheme="majorHAns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F5A7A27"/>
    <w:multiLevelType w:val="hybridMultilevel"/>
    <w:tmpl w:val="E9089888"/>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58F25C3"/>
    <w:multiLevelType w:val="hybridMultilevel"/>
    <w:tmpl w:val="9858DCDA"/>
    <w:lvl w:ilvl="0" w:tplc="D7F4592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8515406"/>
    <w:multiLevelType w:val="hybridMultilevel"/>
    <w:tmpl w:val="7A12A20A"/>
    <w:lvl w:ilvl="0" w:tplc="BAACD17A">
      <w:start w:val="1"/>
      <w:numFmt w:val="bullet"/>
      <w:lvlText w:val="+"/>
      <w:lvlJc w:val="righ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14278E"/>
    <w:multiLevelType w:val="hybridMultilevel"/>
    <w:tmpl w:val="7D4675D6"/>
    <w:lvl w:ilvl="0" w:tplc="A1E8C1D4">
      <w:start w:val="1"/>
      <w:numFmt w:val="bullet"/>
      <w:lvlText w:val="-"/>
      <w:lvlJc w:val="righ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31F19"/>
    <w:multiLevelType w:val="hybridMultilevel"/>
    <w:tmpl w:val="843A0AE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6267E34"/>
    <w:multiLevelType w:val="multilevel"/>
    <w:tmpl w:val="C8DC1C32"/>
    <w:lvl w:ilvl="0">
      <w:start w:val="1"/>
      <w:numFmt w:val="decimal"/>
      <w:pStyle w:val="Gach0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6562E6C"/>
    <w:multiLevelType w:val="multilevel"/>
    <w:tmpl w:val="675CA650"/>
    <w:lvl w:ilvl="0">
      <w:numFmt w:val="bullet"/>
      <w:lvlText w:val="-"/>
      <w:lvlJc w:val="left"/>
      <w:pPr>
        <w:tabs>
          <w:tab w:val="num" w:pos="1800"/>
        </w:tabs>
        <w:ind w:left="1800" w:hanging="360"/>
      </w:pPr>
      <w:rPr>
        <w:rFonts w:ascii="Times New Roman" w:hAnsi="Times New Roman" w:hint="default"/>
        <w:b/>
      </w:rPr>
    </w:lvl>
    <w:lvl w:ilvl="1">
      <w:start w:val="1"/>
      <w:numFmt w:val="bullet"/>
      <w:lvlText w:val=""/>
      <w:lvlJc w:val="left"/>
      <w:pPr>
        <w:tabs>
          <w:tab w:val="num" w:pos="2880"/>
        </w:tabs>
        <w:ind w:left="2880" w:hanging="360"/>
      </w:pPr>
      <w:rPr>
        <w:rFonts w:ascii="Symbol" w:hAnsi="Symbol"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3">
    <w:nsid w:val="67340FE4"/>
    <w:multiLevelType w:val="hybridMultilevel"/>
    <w:tmpl w:val="91D2A656"/>
    <w:lvl w:ilvl="0" w:tplc="93267FA4">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B835C4F"/>
    <w:multiLevelType w:val="hybridMultilevel"/>
    <w:tmpl w:val="3F7491AA"/>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A7358B3"/>
    <w:multiLevelType w:val="hybridMultilevel"/>
    <w:tmpl w:val="2BB2962C"/>
    <w:lvl w:ilvl="0" w:tplc="93267FA4">
      <w:start w:val="1"/>
      <w:numFmt w:val="bullet"/>
      <w:lvlText w:val=""/>
      <w:lvlJc w:val="left"/>
      <w:pPr>
        <w:ind w:left="360" w:hanging="360"/>
      </w:pPr>
      <w:rPr>
        <w:rFonts w:ascii="Symbol" w:hAnsi="Symbol" w:hint="default"/>
        <w:i w:val="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5B3C53"/>
    <w:multiLevelType w:val="hybridMultilevel"/>
    <w:tmpl w:val="EB2A5908"/>
    <w:lvl w:ilvl="0" w:tplc="93267FA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1"/>
  </w:num>
  <w:num w:numId="2">
    <w:abstractNumId w:val="14"/>
  </w:num>
  <w:num w:numId="3">
    <w:abstractNumId w:val="16"/>
  </w:num>
  <w:num w:numId="4">
    <w:abstractNumId w:val="24"/>
  </w:num>
  <w:num w:numId="5">
    <w:abstractNumId w:val="2"/>
  </w:num>
  <w:num w:numId="6">
    <w:abstractNumId w:val="7"/>
  </w:num>
  <w:num w:numId="7">
    <w:abstractNumId w:val="0"/>
  </w:num>
  <w:num w:numId="8">
    <w:abstractNumId w:val="6"/>
  </w:num>
  <w:num w:numId="9">
    <w:abstractNumId w:val="21"/>
  </w:num>
  <w:num w:numId="10">
    <w:abstractNumId w:val="5"/>
  </w:num>
  <w:num w:numId="11">
    <w:abstractNumId w:val="7"/>
  </w:num>
  <w:num w:numId="12">
    <w:abstractNumId w:val="7"/>
  </w:num>
  <w:num w:numId="13">
    <w:abstractNumId w:val="7"/>
  </w:num>
  <w:num w:numId="14">
    <w:abstractNumId w:val="19"/>
  </w:num>
  <w:num w:numId="15">
    <w:abstractNumId w:val="13"/>
  </w:num>
  <w:num w:numId="16">
    <w:abstractNumId w:val="7"/>
  </w:num>
  <w:num w:numId="17">
    <w:abstractNumId w:val="7"/>
  </w:num>
  <w:num w:numId="18">
    <w:abstractNumId w:val="7"/>
  </w:num>
  <w:num w:numId="19">
    <w:abstractNumId w:val="15"/>
  </w:num>
  <w:num w:numId="20">
    <w:abstractNumId w:val="7"/>
  </w:num>
  <w:num w:numId="21">
    <w:abstractNumId w:val="7"/>
  </w:num>
  <w:num w:numId="22">
    <w:abstractNumId w:val="4"/>
  </w:num>
  <w:num w:numId="23">
    <w:abstractNumId w:val="18"/>
  </w:num>
  <w:num w:numId="24">
    <w:abstractNumId w:val="3"/>
  </w:num>
  <w:num w:numId="25">
    <w:abstractNumId w:val="7"/>
  </w:num>
  <w:num w:numId="26">
    <w:abstractNumId w:val="7"/>
  </w:num>
  <w:num w:numId="27">
    <w:abstractNumId w:val="7"/>
  </w:num>
  <w:num w:numId="28">
    <w:abstractNumId w:val="22"/>
  </w:num>
  <w:num w:numId="29">
    <w:abstractNumId w:val="17"/>
  </w:num>
  <w:num w:numId="30">
    <w:abstractNumId w:val="10"/>
  </w:num>
  <w:num w:numId="31">
    <w:abstractNumId w:val="9"/>
  </w:num>
  <w:num w:numId="32">
    <w:abstractNumId w:val="26"/>
  </w:num>
  <w:num w:numId="33">
    <w:abstractNumId w:val="8"/>
  </w:num>
  <w:num w:numId="34">
    <w:abstractNumId w:val="12"/>
  </w:num>
  <w:num w:numId="35">
    <w:abstractNumId w:val="20"/>
  </w:num>
  <w:num w:numId="36">
    <w:abstractNumId w:val="25"/>
  </w:num>
  <w:num w:numId="37">
    <w:abstractNumId w:val="1"/>
  </w:num>
  <w:num w:numId="3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77"/>
    <w:rsid w:val="00005AC4"/>
    <w:rsid w:val="00010DF6"/>
    <w:rsid w:val="0002197B"/>
    <w:rsid w:val="00022B98"/>
    <w:rsid w:val="0002771C"/>
    <w:rsid w:val="000308A0"/>
    <w:rsid w:val="00055974"/>
    <w:rsid w:val="00056B8D"/>
    <w:rsid w:val="00056F57"/>
    <w:rsid w:val="000607B3"/>
    <w:rsid w:val="000705F6"/>
    <w:rsid w:val="000715F8"/>
    <w:rsid w:val="00072993"/>
    <w:rsid w:val="0007622B"/>
    <w:rsid w:val="00080D3A"/>
    <w:rsid w:val="00081491"/>
    <w:rsid w:val="000828ED"/>
    <w:rsid w:val="0008323C"/>
    <w:rsid w:val="0008428A"/>
    <w:rsid w:val="00085FAE"/>
    <w:rsid w:val="0008627F"/>
    <w:rsid w:val="00087A3E"/>
    <w:rsid w:val="000977BA"/>
    <w:rsid w:val="000A02FF"/>
    <w:rsid w:val="000A2923"/>
    <w:rsid w:val="000A66A7"/>
    <w:rsid w:val="000B561F"/>
    <w:rsid w:val="000B69E2"/>
    <w:rsid w:val="000C4A31"/>
    <w:rsid w:val="000D46DA"/>
    <w:rsid w:val="000D76FC"/>
    <w:rsid w:val="000E27AD"/>
    <w:rsid w:val="000E321C"/>
    <w:rsid w:val="000E594A"/>
    <w:rsid w:val="000E6216"/>
    <w:rsid w:val="000F6837"/>
    <w:rsid w:val="001010E8"/>
    <w:rsid w:val="00103016"/>
    <w:rsid w:val="00103CFA"/>
    <w:rsid w:val="00107E78"/>
    <w:rsid w:val="001131B5"/>
    <w:rsid w:val="00115108"/>
    <w:rsid w:val="00133B59"/>
    <w:rsid w:val="001429C9"/>
    <w:rsid w:val="00142F5B"/>
    <w:rsid w:val="00147731"/>
    <w:rsid w:val="00152977"/>
    <w:rsid w:val="00161224"/>
    <w:rsid w:val="001647E9"/>
    <w:rsid w:val="0016527A"/>
    <w:rsid w:val="00171A09"/>
    <w:rsid w:val="001762C2"/>
    <w:rsid w:val="00180F82"/>
    <w:rsid w:val="001860F6"/>
    <w:rsid w:val="00186FE3"/>
    <w:rsid w:val="00192F8C"/>
    <w:rsid w:val="001951EC"/>
    <w:rsid w:val="00197ECF"/>
    <w:rsid w:val="001A101F"/>
    <w:rsid w:val="001A4026"/>
    <w:rsid w:val="001A7D92"/>
    <w:rsid w:val="001B17D7"/>
    <w:rsid w:val="001B5F78"/>
    <w:rsid w:val="001C2583"/>
    <w:rsid w:val="001C2AD3"/>
    <w:rsid w:val="001C4C21"/>
    <w:rsid w:val="001C6B42"/>
    <w:rsid w:val="001C6F42"/>
    <w:rsid w:val="001C7BF1"/>
    <w:rsid w:val="001D19AB"/>
    <w:rsid w:val="001D257D"/>
    <w:rsid w:val="001E295F"/>
    <w:rsid w:val="001E3BDE"/>
    <w:rsid w:val="001F6587"/>
    <w:rsid w:val="001F6DE6"/>
    <w:rsid w:val="001F737F"/>
    <w:rsid w:val="00200396"/>
    <w:rsid w:val="00203F76"/>
    <w:rsid w:val="00213A63"/>
    <w:rsid w:val="0021503E"/>
    <w:rsid w:val="00221ED5"/>
    <w:rsid w:val="0022233A"/>
    <w:rsid w:val="00252C3A"/>
    <w:rsid w:val="00254F95"/>
    <w:rsid w:val="002668F3"/>
    <w:rsid w:val="00275AC5"/>
    <w:rsid w:val="00282B29"/>
    <w:rsid w:val="0028448A"/>
    <w:rsid w:val="00293D29"/>
    <w:rsid w:val="00293FC3"/>
    <w:rsid w:val="002A0810"/>
    <w:rsid w:val="002A1C45"/>
    <w:rsid w:val="002A3E11"/>
    <w:rsid w:val="002A47DF"/>
    <w:rsid w:val="002A4956"/>
    <w:rsid w:val="002A4ADF"/>
    <w:rsid w:val="002A78E0"/>
    <w:rsid w:val="002B7FD9"/>
    <w:rsid w:val="002C118F"/>
    <w:rsid w:val="002C2C18"/>
    <w:rsid w:val="002D26A3"/>
    <w:rsid w:val="002D43B7"/>
    <w:rsid w:val="002E37A5"/>
    <w:rsid w:val="002E41CF"/>
    <w:rsid w:val="002E4841"/>
    <w:rsid w:val="002F0682"/>
    <w:rsid w:val="002F6435"/>
    <w:rsid w:val="003011EB"/>
    <w:rsid w:val="00307E51"/>
    <w:rsid w:val="00311CF8"/>
    <w:rsid w:val="00313F32"/>
    <w:rsid w:val="0031424D"/>
    <w:rsid w:val="00315A32"/>
    <w:rsid w:val="00323DFA"/>
    <w:rsid w:val="00325B5B"/>
    <w:rsid w:val="00331FD3"/>
    <w:rsid w:val="003430A4"/>
    <w:rsid w:val="003432D8"/>
    <w:rsid w:val="00352DC0"/>
    <w:rsid w:val="003621C5"/>
    <w:rsid w:val="00364243"/>
    <w:rsid w:val="00381CD6"/>
    <w:rsid w:val="00391C5E"/>
    <w:rsid w:val="00392E86"/>
    <w:rsid w:val="00393E35"/>
    <w:rsid w:val="00394366"/>
    <w:rsid w:val="003A6A30"/>
    <w:rsid w:val="003A766D"/>
    <w:rsid w:val="003B4335"/>
    <w:rsid w:val="003B61D4"/>
    <w:rsid w:val="003C1389"/>
    <w:rsid w:val="003C3B6E"/>
    <w:rsid w:val="003C3BD2"/>
    <w:rsid w:val="003C4465"/>
    <w:rsid w:val="003D1D3A"/>
    <w:rsid w:val="003D2354"/>
    <w:rsid w:val="003D4F89"/>
    <w:rsid w:val="003D7EFA"/>
    <w:rsid w:val="003E7163"/>
    <w:rsid w:val="003F138E"/>
    <w:rsid w:val="003F37E6"/>
    <w:rsid w:val="003F480E"/>
    <w:rsid w:val="003F6B81"/>
    <w:rsid w:val="00400F8F"/>
    <w:rsid w:val="0040145B"/>
    <w:rsid w:val="00402A3A"/>
    <w:rsid w:val="00404537"/>
    <w:rsid w:val="00405AD7"/>
    <w:rsid w:val="0041188D"/>
    <w:rsid w:val="00416548"/>
    <w:rsid w:val="004232BC"/>
    <w:rsid w:val="004235E7"/>
    <w:rsid w:val="00423861"/>
    <w:rsid w:val="00424C32"/>
    <w:rsid w:val="0042611D"/>
    <w:rsid w:val="004268A1"/>
    <w:rsid w:val="00432487"/>
    <w:rsid w:val="0044072D"/>
    <w:rsid w:val="00452BE8"/>
    <w:rsid w:val="00453A69"/>
    <w:rsid w:val="004570C5"/>
    <w:rsid w:val="0046011F"/>
    <w:rsid w:val="00463689"/>
    <w:rsid w:val="004665B8"/>
    <w:rsid w:val="0046701B"/>
    <w:rsid w:val="004853EF"/>
    <w:rsid w:val="0049797E"/>
    <w:rsid w:val="004A2C7D"/>
    <w:rsid w:val="004B335B"/>
    <w:rsid w:val="004C1083"/>
    <w:rsid w:val="004C39E7"/>
    <w:rsid w:val="004C6513"/>
    <w:rsid w:val="004C7288"/>
    <w:rsid w:val="004D1791"/>
    <w:rsid w:val="004E04FA"/>
    <w:rsid w:val="004E25F6"/>
    <w:rsid w:val="004E299C"/>
    <w:rsid w:val="004E6A94"/>
    <w:rsid w:val="004E6FBA"/>
    <w:rsid w:val="004F56C3"/>
    <w:rsid w:val="0050063E"/>
    <w:rsid w:val="00500736"/>
    <w:rsid w:val="00501E82"/>
    <w:rsid w:val="0050260F"/>
    <w:rsid w:val="0050550E"/>
    <w:rsid w:val="00507092"/>
    <w:rsid w:val="00507B09"/>
    <w:rsid w:val="005125F7"/>
    <w:rsid w:val="00512C21"/>
    <w:rsid w:val="0051586D"/>
    <w:rsid w:val="00521C3C"/>
    <w:rsid w:val="0053507D"/>
    <w:rsid w:val="00541E3B"/>
    <w:rsid w:val="00545BAC"/>
    <w:rsid w:val="00554BEC"/>
    <w:rsid w:val="005601E2"/>
    <w:rsid w:val="0056377C"/>
    <w:rsid w:val="00564185"/>
    <w:rsid w:val="00573576"/>
    <w:rsid w:val="00577C6D"/>
    <w:rsid w:val="0058357B"/>
    <w:rsid w:val="00585ABF"/>
    <w:rsid w:val="00594936"/>
    <w:rsid w:val="005956CE"/>
    <w:rsid w:val="00596D64"/>
    <w:rsid w:val="005A1E3F"/>
    <w:rsid w:val="005A37BA"/>
    <w:rsid w:val="005A38D0"/>
    <w:rsid w:val="005A7B8B"/>
    <w:rsid w:val="005D3406"/>
    <w:rsid w:val="005D7C5C"/>
    <w:rsid w:val="005E07DF"/>
    <w:rsid w:val="005E2394"/>
    <w:rsid w:val="005E27CE"/>
    <w:rsid w:val="005F06CA"/>
    <w:rsid w:val="00607CD2"/>
    <w:rsid w:val="006102E2"/>
    <w:rsid w:val="00611C38"/>
    <w:rsid w:val="006148D9"/>
    <w:rsid w:val="006151E0"/>
    <w:rsid w:val="0061795E"/>
    <w:rsid w:val="0062145F"/>
    <w:rsid w:val="00624D67"/>
    <w:rsid w:val="006322DC"/>
    <w:rsid w:val="00633235"/>
    <w:rsid w:val="00650E74"/>
    <w:rsid w:val="00650F7B"/>
    <w:rsid w:val="00651DCD"/>
    <w:rsid w:val="006532AB"/>
    <w:rsid w:val="00655925"/>
    <w:rsid w:val="0067138A"/>
    <w:rsid w:val="006732EA"/>
    <w:rsid w:val="006A0512"/>
    <w:rsid w:val="006A3A4B"/>
    <w:rsid w:val="006A5B97"/>
    <w:rsid w:val="006B0E50"/>
    <w:rsid w:val="006B644A"/>
    <w:rsid w:val="006B7CF6"/>
    <w:rsid w:val="006C3454"/>
    <w:rsid w:val="006C6375"/>
    <w:rsid w:val="006D17E8"/>
    <w:rsid w:val="006D4AF2"/>
    <w:rsid w:val="006E3A2F"/>
    <w:rsid w:val="006E4B8F"/>
    <w:rsid w:val="006E53EC"/>
    <w:rsid w:val="006E7B77"/>
    <w:rsid w:val="006F6457"/>
    <w:rsid w:val="006F7415"/>
    <w:rsid w:val="007108C7"/>
    <w:rsid w:val="007132ED"/>
    <w:rsid w:val="007142C1"/>
    <w:rsid w:val="007156BD"/>
    <w:rsid w:val="007160C5"/>
    <w:rsid w:val="00725687"/>
    <w:rsid w:val="0072616D"/>
    <w:rsid w:val="0073165B"/>
    <w:rsid w:val="007404B7"/>
    <w:rsid w:val="00751B8B"/>
    <w:rsid w:val="007530A7"/>
    <w:rsid w:val="00754996"/>
    <w:rsid w:val="00757134"/>
    <w:rsid w:val="00760436"/>
    <w:rsid w:val="007616CF"/>
    <w:rsid w:val="00761A21"/>
    <w:rsid w:val="00762AA3"/>
    <w:rsid w:val="00766709"/>
    <w:rsid w:val="00780756"/>
    <w:rsid w:val="007808D4"/>
    <w:rsid w:val="00782461"/>
    <w:rsid w:val="007829A5"/>
    <w:rsid w:val="0078486E"/>
    <w:rsid w:val="00791BA7"/>
    <w:rsid w:val="0079206A"/>
    <w:rsid w:val="00793773"/>
    <w:rsid w:val="007950B3"/>
    <w:rsid w:val="007A04DD"/>
    <w:rsid w:val="007A1572"/>
    <w:rsid w:val="007A19C7"/>
    <w:rsid w:val="007A2C52"/>
    <w:rsid w:val="007E1D30"/>
    <w:rsid w:val="007E5A94"/>
    <w:rsid w:val="007F4875"/>
    <w:rsid w:val="007F5827"/>
    <w:rsid w:val="007F6E0A"/>
    <w:rsid w:val="008001C0"/>
    <w:rsid w:val="00804171"/>
    <w:rsid w:val="0080720D"/>
    <w:rsid w:val="00813EA1"/>
    <w:rsid w:val="00815C51"/>
    <w:rsid w:val="008170C7"/>
    <w:rsid w:val="0083351C"/>
    <w:rsid w:val="00835395"/>
    <w:rsid w:val="0084156E"/>
    <w:rsid w:val="00844115"/>
    <w:rsid w:val="008522BB"/>
    <w:rsid w:val="008531B0"/>
    <w:rsid w:val="00862226"/>
    <w:rsid w:val="0086356F"/>
    <w:rsid w:val="00870A1D"/>
    <w:rsid w:val="008727ED"/>
    <w:rsid w:val="008840D8"/>
    <w:rsid w:val="0088627E"/>
    <w:rsid w:val="00890541"/>
    <w:rsid w:val="008A3AC1"/>
    <w:rsid w:val="008A3EE3"/>
    <w:rsid w:val="008B03C4"/>
    <w:rsid w:val="008B601E"/>
    <w:rsid w:val="008C2CCF"/>
    <w:rsid w:val="008C65F5"/>
    <w:rsid w:val="008D0D2A"/>
    <w:rsid w:val="008D14B0"/>
    <w:rsid w:val="008D24D2"/>
    <w:rsid w:val="008D3C03"/>
    <w:rsid w:val="008D7959"/>
    <w:rsid w:val="008F53E0"/>
    <w:rsid w:val="00900FB2"/>
    <w:rsid w:val="00911753"/>
    <w:rsid w:val="00914B1B"/>
    <w:rsid w:val="00916467"/>
    <w:rsid w:val="00924410"/>
    <w:rsid w:val="0092671B"/>
    <w:rsid w:val="00927CC6"/>
    <w:rsid w:val="00936437"/>
    <w:rsid w:val="009373CF"/>
    <w:rsid w:val="009446AA"/>
    <w:rsid w:val="009453A6"/>
    <w:rsid w:val="00947260"/>
    <w:rsid w:val="0095013E"/>
    <w:rsid w:val="0096252C"/>
    <w:rsid w:val="00962F5C"/>
    <w:rsid w:val="00974827"/>
    <w:rsid w:val="009878E1"/>
    <w:rsid w:val="00994C3D"/>
    <w:rsid w:val="0099641B"/>
    <w:rsid w:val="00997B48"/>
    <w:rsid w:val="009A3343"/>
    <w:rsid w:val="009A72D9"/>
    <w:rsid w:val="009B4A4C"/>
    <w:rsid w:val="009B5959"/>
    <w:rsid w:val="009B61AA"/>
    <w:rsid w:val="009C05B7"/>
    <w:rsid w:val="009C0B89"/>
    <w:rsid w:val="009C3604"/>
    <w:rsid w:val="009C7142"/>
    <w:rsid w:val="009D413E"/>
    <w:rsid w:val="009D7FBB"/>
    <w:rsid w:val="009E3C53"/>
    <w:rsid w:val="009E3F7C"/>
    <w:rsid w:val="009E67F7"/>
    <w:rsid w:val="009E6F71"/>
    <w:rsid w:val="009F7FC6"/>
    <w:rsid w:val="00A00B86"/>
    <w:rsid w:val="00A05139"/>
    <w:rsid w:val="00A10633"/>
    <w:rsid w:val="00A10EA2"/>
    <w:rsid w:val="00A20B3B"/>
    <w:rsid w:val="00A212E1"/>
    <w:rsid w:val="00A33243"/>
    <w:rsid w:val="00A5100E"/>
    <w:rsid w:val="00A51DFC"/>
    <w:rsid w:val="00A54798"/>
    <w:rsid w:val="00A60D82"/>
    <w:rsid w:val="00A70E0C"/>
    <w:rsid w:val="00A718D4"/>
    <w:rsid w:val="00A8160F"/>
    <w:rsid w:val="00A83EA0"/>
    <w:rsid w:val="00A90BD2"/>
    <w:rsid w:val="00A93BA1"/>
    <w:rsid w:val="00A95384"/>
    <w:rsid w:val="00A96331"/>
    <w:rsid w:val="00AC2165"/>
    <w:rsid w:val="00AC6233"/>
    <w:rsid w:val="00AC7F24"/>
    <w:rsid w:val="00AD6967"/>
    <w:rsid w:val="00AE7FA9"/>
    <w:rsid w:val="00AF223F"/>
    <w:rsid w:val="00AF5ADF"/>
    <w:rsid w:val="00B04DC8"/>
    <w:rsid w:val="00B0720D"/>
    <w:rsid w:val="00B10F83"/>
    <w:rsid w:val="00B1409B"/>
    <w:rsid w:val="00B233EA"/>
    <w:rsid w:val="00B2350C"/>
    <w:rsid w:val="00B3360C"/>
    <w:rsid w:val="00B336FD"/>
    <w:rsid w:val="00B50F31"/>
    <w:rsid w:val="00B54316"/>
    <w:rsid w:val="00B619A9"/>
    <w:rsid w:val="00B75BB9"/>
    <w:rsid w:val="00B75DB9"/>
    <w:rsid w:val="00B76896"/>
    <w:rsid w:val="00B8045E"/>
    <w:rsid w:val="00B81847"/>
    <w:rsid w:val="00B859FF"/>
    <w:rsid w:val="00B87058"/>
    <w:rsid w:val="00B87142"/>
    <w:rsid w:val="00BA6B69"/>
    <w:rsid w:val="00BC3EF4"/>
    <w:rsid w:val="00BC40E2"/>
    <w:rsid w:val="00BC58DF"/>
    <w:rsid w:val="00BC5A45"/>
    <w:rsid w:val="00BD0453"/>
    <w:rsid w:val="00BD471B"/>
    <w:rsid w:val="00BD5919"/>
    <w:rsid w:val="00BF5345"/>
    <w:rsid w:val="00C068D5"/>
    <w:rsid w:val="00C12D38"/>
    <w:rsid w:val="00C21656"/>
    <w:rsid w:val="00C21B3D"/>
    <w:rsid w:val="00C23812"/>
    <w:rsid w:val="00C251FE"/>
    <w:rsid w:val="00C347F0"/>
    <w:rsid w:val="00C37AEE"/>
    <w:rsid w:val="00C51DDB"/>
    <w:rsid w:val="00C52291"/>
    <w:rsid w:val="00C60CF4"/>
    <w:rsid w:val="00C62032"/>
    <w:rsid w:val="00C71C59"/>
    <w:rsid w:val="00C75179"/>
    <w:rsid w:val="00C828CD"/>
    <w:rsid w:val="00C83FD5"/>
    <w:rsid w:val="00C90217"/>
    <w:rsid w:val="00C92BBC"/>
    <w:rsid w:val="00C935B1"/>
    <w:rsid w:val="00C94E7E"/>
    <w:rsid w:val="00C95251"/>
    <w:rsid w:val="00CA0810"/>
    <w:rsid w:val="00CA1C21"/>
    <w:rsid w:val="00CA4EB9"/>
    <w:rsid w:val="00CA7D7C"/>
    <w:rsid w:val="00CB35FD"/>
    <w:rsid w:val="00CB38C8"/>
    <w:rsid w:val="00CB3AD7"/>
    <w:rsid w:val="00CB65A7"/>
    <w:rsid w:val="00CB78CE"/>
    <w:rsid w:val="00CC7218"/>
    <w:rsid w:val="00CD0326"/>
    <w:rsid w:val="00CD0ED7"/>
    <w:rsid w:val="00CE3730"/>
    <w:rsid w:val="00CE6A30"/>
    <w:rsid w:val="00CF07B5"/>
    <w:rsid w:val="00CF379F"/>
    <w:rsid w:val="00D050DA"/>
    <w:rsid w:val="00D10820"/>
    <w:rsid w:val="00D1247B"/>
    <w:rsid w:val="00D147F5"/>
    <w:rsid w:val="00D15B44"/>
    <w:rsid w:val="00D16FFC"/>
    <w:rsid w:val="00D21689"/>
    <w:rsid w:val="00D224B2"/>
    <w:rsid w:val="00D24C81"/>
    <w:rsid w:val="00D25309"/>
    <w:rsid w:val="00D26369"/>
    <w:rsid w:val="00D27505"/>
    <w:rsid w:val="00D302FC"/>
    <w:rsid w:val="00D37885"/>
    <w:rsid w:val="00D446BC"/>
    <w:rsid w:val="00D46E81"/>
    <w:rsid w:val="00D5018E"/>
    <w:rsid w:val="00D60B8F"/>
    <w:rsid w:val="00D71E64"/>
    <w:rsid w:val="00D74AC5"/>
    <w:rsid w:val="00D778C0"/>
    <w:rsid w:val="00D805AD"/>
    <w:rsid w:val="00D80D00"/>
    <w:rsid w:val="00D80D76"/>
    <w:rsid w:val="00D816F7"/>
    <w:rsid w:val="00D84D2C"/>
    <w:rsid w:val="00D87B5F"/>
    <w:rsid w:val="00D92716"/>
    <w:rsid w:val="00D96E74"/>
    <w:rsid w:val="00DB22BC"/>
    <w:rsid w:val="00DB40AC"/>
    <w:rsid w:val="00DB7EC1"/>
    <w:rsid w:val="00DC1612"/>
    <w:rsid w:val="00DC251B"/>
    <w:rsid w:val="00DD1ADA"/>
    <w:rsid w:val="00DD46DA"/>
    <w:rsid w:val="00DD520B"/>
    <w:rsid w:val="00DE353A"/>
    <w:rsid w:val="00DF0F02"/>
    <w:rsid w:val="00DF0FF3"/>
    <w:rsid w:val="00E010E7"/>
    <w:rsid w:val="00E03031"/>
    <w:rsid w:val="00E06FCC"/>
    <w:rsid w:val="00E131E4"/>
    <w:rsid w:val="00E144A4"/>
    <w:rsid w:val="00E161D5"/>
    <w:rsid w:val="00E21C81"/>
    <w:rsid w:val="00E32140"/>
    <w:rsid w:val="00E341F2"/>
    <w:rsid w:val="00E3463C"/>
    <w:rsid w:val="00E44131"/>
    <w:rsid w:val="00E44465"/>
    <w:rsid w:val="00E606D4"/>
    <w:rsid w:val="00E60DA9"/>
    <w:rsid w:val="00E644BD"/>
    <w:rsid w:val="00E66784"/>
    <w:rsid w:val="00E70AC8"/>
    <w:rsid w:val="00E731DB"/>
    <w:rsid w:val="00E83C3E"/>
    <w:rsid w:val="00E85984"/>
    <w:rsid w:val="00E87306"/>
    <w:rsid w:val="00E92CD6"/>
    <w:rsid w:val="00E9308F"/>
    <w:rsid w:val="00E94CCB"/>
    <w:rsid w:val="00E95C0C"/>
    <w:rsid w:val="00EA1F8B"/>
    <w:rsid w:val="00EA3CE4"/>
    <w:rsid w:val="00EA4AF3"/>
    <w:rsid w:val="00EB03B2"/>
    <w:rsid w:val="00EB2EA8"/>
    <w:rsid w:val="00EB495B"/>
    <w:rsid w:val="00EB5BA6"/>
    <w:rsid w:val="00EC6C42"/>
    <w:rsid w:val="00ED2630"/>
    <w:rsid w:val="00ED4B7D"/>
    <w:rsid w:val="00ED567B"/>
    <w:rsid w:val="00EE14C7"/>
    <w:rsid w:val="00EE5AAE"/>
    <w:rsid w:val="00EF3817"/>
    <w:rsid w:val="00EF7989"/>
    <w:rsid w:val="00F01620"/>
    <w:rsid w:val="00F452EB"/>
    <w:rsid w:val="00F454E9"/>
    <w:rsid w:val="00F46B15"/>
    <w:rsid w:val="00F46BC8"/>
    <w:rsid w:val="00F506D3"/>
    <w:rsid w:val="00F62111"/>
    <w:rsid w:val="00F6306F"/>
    <w:rsid w:val="00F649D9"/>
    <w:rsid w:val="00F66FCD"/>
    <w:rsid w:val="00F73E9F"/>
    <w:rsid w:val="00F74C79"/>
    <w:rsid w:val="00F77C03"/>
    <w:rsid w:val="00F8150C"/>
    <w:rsid w:val="00F92778"/>
    <w:rsid w:val="00F97CFB"/>
    <w:rsid w:val="00FA2F54"/>
    <w:rsid w:val="00FA36F7"/>
    <w:rsid w:val="00FA393B"/>
    <w:rsid w:val="00FC1E81"/>
    <w:rsid w:val="00FD691E"/>
    <w:rsid w:val="00FD6984"/>
    <w:rsid w:val="00FE7B16"/>
    <w:rsid w:val="00FF155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B8"/>
    <w:rPr>
      <w:rFonts w:cs=".Time new romance"/>
      <w:sz w:val="26"/>
      <w:szCs w:val="28"/>
      <w:lang w:val="en-US" w:eastAsia="en-US"/>
    </w:rPr>
  </w:style>
  <w:style w:type="paragraph" w:styleId="Heading1">
    <w:name w:val="heading 1"/>
    <w:basedOn w:val="Normal"/>
    <w:next w:val="Normal"/>
    <w:link w:val="Heading1Char"/>
    <w:qFormat/>
    <w:rsid w:val="00A20B3B"/>
    <w:pPr>
      <w:keepNext/>
      <w:ind w:left="-108"/>
      <w:jc w:val="center"/>
      <w:outlineLvl w:val="0"/>
    </w:pPr>
    <w:rPr>
      <w:rFonts w:cs=".VnTime"/>
      <w:bCs/>
    </w:rPr>
  </w:style>
  <w:style w:type="paragraph" w:styleId="Heading2">
    <w:name w:val="heading 2"/>
    <w:basedOn w:val="Normal"/>
    <w:next w:val="Normal"/>
    <w:qFormat/>
    <w:rsid w:val="004C108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D520B"/>
    <w:pPr>
      <w:keepNext/>
      <w:spacing w:before="80" w:after="80" w:line="240" w:lineRule="atLeast"/>
      <w:jc w:val="center"/>
      <w:outlineLvl w:val="2"/>
    </w:pPr>
    <w:rPr>
      <w:rFonts w:ascii=".VnBodoniH" w:hAnsi=".VnBodoniH" w:cs=".VnBodoniH"/>
    </w:rPr>
  </w:style>
  <w:style w:type="paragraph" w:styleId="Heading4">
    <w:name w:val="heading 4"/>
    <w:basedOn w:val="Normal"/>
    <w:next w:val="Normal"/>
    <w:qFormat/>
    <w:rsid w:val="00E70AC8"/>
    <w:pPr>
      <w:keepNext/>
      <w:spacing w:before="240" w:after="60"/>
      <w:outlineLvl w:val="3"/>
    </w:pPr>
    <w:rPr>
      <w:rFonts w:cs="Times New Roman"/>
      <w:b/>
      <w:bCs/>
    </w:rPr>
  </w:style>
  <w:style w:type="paragraph" w:styleId="Heading5">
    <w:name w:val="heading 5"/>
    <w:basedOn w:val="Normal"/>
    <w:next w:val="Normal"/>
    <w:qFormat/>
    <w:rsid w:val="00DD520B"/>
    <w:pPr>
      <w:keepNext/>
      <w:spacing w:before="360"/>
      <w:jc w:val="center"/>
      <w:outlineLvl w:val="4"/>
    </w:pPr>
    <w:rPr>
      <w:rFonts w:ascii=".VnTimeH" w:hAnsi=".VnTimeH" w:cs=".VnTimeH"/>
      <w:b/>
      <w:bCs/>
    </w:rPr>
  </w:style>
  <w:style w:type="paragraph" w:styleId="Heading7">
    <w:name w:val="heading 7"/>
    <w:basedOn w:val="Normal"/>
    <w:next w:val="Normal"/>
    <w:qFormat/>
    <w:rsid w:val="008C2CCF"/>
    <w:pPr>
      <w:spacing w:before="240" w:after="60"/>
      <w:outlineLvl w:val="6"/>
    </w:pPr>
    <w:rPr>
      <w:rFonts w:cs="Times New Roman"/>
      <w:sz w:val="24"/>
      <w:szCs w:val="24"/>
    </w:rPr>
  </w:style>
  <w:style w:type="paragraph" w:styleId="Heading8">
    <w:name w:val="heading 8"/>
    <w:basedOn w:val="Normal"/>
    <w:next w:val="Normal"/>
    <w:qFormat/>
    <w:rsid w:val="008C2CCF"/>
    <w:pPr>
      <w:spacing w:before="240" w:after="60"/>
      <w:outlineLvl w:val="7"/>
    </w:pPr>
    <w:rPr>
      <w:rFonts w:cs="Times New Roman"/>
      <w:i/>
      <w:iCs/>
      <w:sz w:val="24"/>
      <w:szCs w:val="24"/>
    </w:rPr>
  </w:style>
  <w:style w:type="paragraph" w:styleId="Heading9">
    <w:name w:val="heading 9"/>
    <w:basedOn w:val="Normal"/>
    <w:next w:val="Normal"/>
    <w:qFormat/>
    <w:rsid w:val="00DD520B"/>
    <w:pPr>
      <w:keepNext/>
      <w:jc w:val="center"/>
      <w:outlineLvl w:val="8"/>
    </w:pPr>
    <w:rPr>
      <w:rFonts w:ascii=".VnTimeH"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520B"/>
    <w:pPr>
      <w:ind w:firstLine="360"/>
      <w:jc w:val="both"/>
    </w:pPr>
    <w:rPr>
      <w:rFonts w:ascii=".VnTime" w:hAnsi=".VnTime" w:cs=".VnTime"/>
    </w:rPr>
  </w:style>
  <w:style w:type="character" w:styleId="PageNumber">
    <w:name w:val="page number"/>
    <w:basedOn w:val="DefaultParagraphFont"/>
    <w:rsid w:val="00DD520B"/>
  </w:style>
  <w:style w:type="paragraph" w:styleId="Footer">
    <w:name w:val="footer"/>
    <w:basedOn w:val="Normal"/>
    <w:rsid w:val="00DD520B"/>
    <w:pPr>
      <w:tabs>
        <w:tab w:val="center" w:pos="4320"/>
        <w:tab w:val="right" w:pos="8640"/>
      </w:tabs>
    </w:pPr>
    <w:rPr>
      <w:rFonts w:ascii=".VnTime" w:hAnsi=".VnTime" w:cs=".VnTime"/>
    </w:rPr>
  </w:style>
  <w:style w:type="paragraph" w:styleId="Header">
    <w:name w:val="header"/>
    <w:basedOn w:val="Normal"/>
    <w:rsid w:val="00DD520B"/>
    <w:pPr>
      <w:tabs>
        <w:tab w:val="center" w:pos="4320"/>
        <w:tab w:val="right" w:pos="8640"/>
      </w:tabs>
    </w:pPr>
    <w:rPr>
      <w:rFonts w:ascii=".VnTime" w:hAnsi=".VnTime" w:cs=".VnTime"/>
      <w:szCs w:val="26"/>
    </w:rPr>
  </w:style>
  <w:style w:type="table" w:styleId="TableGrid">
    <w:name w:val="Table Grid"/>
    <w:basedOn w:val="TableNormal"/>
    <w:rsid w:val="00DD5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C1083"/>
    <w:pPr>
      <w:spacing w:after="120"/>
    </w:pPr>
  </w:style>
  <w:style w:type="paragraph" w:styleId="BodyTextIndent3">
    <w:name w:val="Body Text Indent 3"/>
    <w:basedOn w:val="Normal"/>
    <w:rsid w:val="00870A1D"/>
    <w:pPr>
      <w:spacing w:after="120"/>
      <w:ind w:left="283"/>
    </w:pPr>
    <w:rPr>
      <w:sz w:val="16"/>
      <w:szCs w:val="16"/>
    </w:rPr>
  </w:style>
  <w:style w:type="paragraph" w:styleId="BodyText3">
    <w:name w:val="Body Text 3"/>
    <w:basedOn w:val="Normal"/>
    <w:rsid w:val="008C2CCF"/>
    <w:pPr>
      <w:spacing w:after="120"/>
    </w:pPr>
    <w:rPr>
      <w:sz w:val="16"/>
      <w:szCs w:val="16"/>
    </w:rPr>
  </w:style>
  <w:style w:type="paragraph" w:styleId="BodyText2">
    <w:name w:val="Body Text 2"/>
    <w:basedOn w:val="Normal"/>
    <w:rsid w:val="008C2CCF"/>
    <w:pPr>
      <w:spacing w:after="120" w:line="480" w:lineRule="auto"/>
    </w:pPr>
  </w:style>
  <w:style w:type="paragraph" w:styleId="BalloonText">
    <w:name w:val="Balloon Text"/>
    <w:basedOn w:val="Normal"/>
    <w:semiHidden/>
    <w:rsid w:val="004D1791"/>
    <w:rPr>
      <w:rFonts w:ascii="Tahoma" w:hAnsi="Tahoma" w:cs="Tahoma"/>
      <w:sz w:val="16"/>
      <w:szCs w:val="16"/>
    </w:rPr>
  </w:style>
  <w:style w:type="paragraph" w:customStyle="1" w:styleId="Nomal">
    <w:name w:val="Nomal"/>
    <w:basedOn w:val="Normal"/>
    <w:rsid w:val="004665B8"/>
    <w:pPr>
      <w:spacing w:before="120" w:after="120"/>
    </w:pPr>
    <w:rPr>
      <w:rFonts w:cs="Times New Roman"/>
      <w:szCs w:val="26"/>
      <w:lang w:val="es-ES"/>
    </w:rPr>
  </w:style>
  <w:style w:type="paragraph" w:styleId="FootnoteText">
    <w:name w:val="footnote text"/>
    <w:basedOn w:val="Normal"/>
    <w:link w:val="FootnoteTextChar"/>
    <w:rsid w:val="00B619A9"/>
    <w:rPr>
      <w:sz w:val="20"/>
      <w:szCs w:val="20"/>
    </w:rPr>
  </w:style>
  <w:style w:type="character" w:styleId="FootnoteReference">
    <w:name w:val="footnote reference"/>
    <w:rsid w:val="00B619A9"/>
    <w:rPr>
      <w:vertAlign w:val="superscript"/>
    </w:rPr>
  </w:style>
  <w:style w:type="paragraph" w:customStyle="1" w:styleId="dong">
    <w:name w:val="dong"/>
    <w:basedOn w:val="Normal"/>
    <w:link w:val="dongChar"/>
    <w:rsid w:val="002A1C45"/>
    <w:pPr>
      <w:spacing w:before="100" w:after="100" w:line="300" w:lineRule="exact"/>
      <w:ind w:left="567"/>
      <w:jc w:val="both"/>
    </w:pPr>
    <w:rPr>
      <w:rFonts w:cs="Times New Roman"/>
    </w:rPr>
  </w:style>
  <w:style w:type="paragraph" w:customStyle="1" w:styleId="doong">
    <w:name w:val="doong"/>
    <w:basedOn w:val="BodyText"/>
    <w:rsid w:val="0072616D"/>
    <w:rPr>
      <w:rFonts w:cs="Times New Roman"/>
      <w:szCs w:val="24"/>
      <w:lang w:val="nl-NL"/>
    </w:rPr>
  </w:style>
  <w:style w:type="paragraph" w:customStyle="1" w:styleId="dong1">
    <w:name w:val="dong1"/>
    <w:basedOn w:val="dong"/>
    <w:link w:val="dong1Char"/>
    <w:rsid w:val="002A1C45"/>
    <w:pPr>
      <w:ind w:left="0"/>
    </w:pPr>
    <w:rPr>
      <w:lang w:val="nl-NL"/>
    </w:rPr>
  </w:style>
  <w:style w:type="paragraph" w:customStyle="1" w:styleId="StyledongLeft106cmFirstline0cm">
    <w:name w:val="Style dong + Left:  1.06 cm First line:  0 cm"/>
    <w:basedOn w:val="dong"/>
    <w:rsid w:val="00115108"/>
    <w:rPr>
      <w:szCs w:val="20"/>
    </w:rPr>
  </w:style>
  <w:style w:type="paragraph" w:customStyle="1" w:styleId="Dong10">
    <w:name w:val="Dong 1"/>
    <w:basedOn w:val="dong1"/>
    <w:link w:val="Dong1Char0"/>
    <w:uiPriority w:val="99"/>
    <w:qFormat/>
    <w:rsid w:val="005F06CA"/>
    <w:pPr>
      <w:spacing w:before="120" w:after="120"/>
      <w:ind w:left="567"/>
    </w:pPr>
    <w:rPr>
      <w:szCs w:val="26"/>
    </w:rPr>
  </w:style>
  <w:style w:type="paragraph" w:customStyle="1" w:styleId="Dong2">
    <w:name w:val="Dong 2"/>
    <w:basedOn w:val="dong1"/>
    <w:link w:val="Dong2Char"/>
    <w:qFormat/>
    <w:rsid w:val="00C60CF4"/>
    <w:pPr>
      <w:tabs>
        <w:tab w:val="left" w:pos="284"/>
      </w:tabs>
      <w:spacing w:before="140" w:after="140"/>
      <w:ind w:left="284" w:hanging="284"/>
    </w:pPr>
    <w:rPr>
      <w:b/>
    </w:rPr>
  </w:style>
  <w:style w:type="character" w:customStyle="1" w:styleId="dongChar">
    <w:name w:val="dong Char"/>
    <w:link w:val="dong"/>
    <w:rsid w:val="005F06CA"/>
    <w:rPr>
      <w:sz w:val="26"/>
      <w:szCs w:val="28"/>
    </w:rPr>
  </w:style>
  <w:style w:type="character" w:customStyle="1" w:styleId="dong1Char">
    <w:name w:val="dong1 Char"/>
    <w:link w:val="dong1"/>
    <w:rsid w:val="005F06CA"/>
    <w:rPr>
      <w:sz w:val="26"/>
      <w:szCs w:val="28"/>
      <w:lang w:val="nl-NL"/>
    </w:rPr>
  </w:style>
  <w:style w:type="character" w:customStyle="1" w:styleId="Dong1Char0">
    <w:name w:val="Dong 1 Char"/>
    <w:link w:val="Dong10"/>
    <w:uiPriority w:val="99"/>
    <w:rsid w:val="005F06CA"/>
    <w:rPr>
      <w:sz w:val="26"/>
      <w:szCs w:val="26"/>
      <w:lang w:val="nl-NL"/>
    </w:rPr>
  </w:style>
  <w:style w:type="paragraph" w:customStyle="1" w:styleId="Char">
    <w:name w:val="Char"/>
    <w:basedOn w:val="Normal"/>
    <w:rsid w:val="00D10820"/>
    <w:pPr>
      <w:spacing w:after="160" w:line="240" w:lineRule="exact"/>
    </w:pPr>
    <w:rPr>
      <w:rFonts w:cs="Times New Roman"/>
      <w:sz w:val="20"/>
      <w:szCs w:val="20"/>
      <w:lang w:val="en-AU"/>
    </w:rPr>
  </w:style>
  <w:style w:type="character" w:customStyle="1" w:styleId="Dong2Char">
    <w:name w:val="Dong 2 Char"/>
    <w:link w:val="Dong2"/>
    <w:rsid w:val="00C60CF4"/>
    <w:rPr>
      <w:b/>
      <w:sz w:val="26"/>
      <w:szCs w:val="28"/>
      <w:lang w:val="nl-NL"/>
    </w:rPr>
  </w:style>
  <w:style w:type="paragraph" w:styleId="ListParagraph">
    <w:name w:val="List Paragraph"/>
    <w:basedOn w:val="Normal"/>
    <w:uiPriority w:val="34"/>
    <w:qFormat/>
    <w:rsid w:val="007A04DD"/>
    <w:pPr>
      <w:ind w:left="720"/>
      <w:contextualSpacing/>
    </w:pPr>
    <w:rPr>
      <w:rFonts w:eastAsia="MS Mincho" w:cs="Times New Roman"/>
      <w:szCs w:val="26"/>
      <w:lang w:eastAsia="ja-JP"/>
    </w:rPr>
  </w:style>
  <w:style w:type="character" w:customStyle="1" w:styleId="Heading1Char">
    <w:name w:val="Heading 1 Char"/>
    <w:link w:val="Heading1"/>
    <w:rsid w:val="0095013E"/>
    <w:rPr>
      <w:rFonts w:cs=".VnTime"/>
      <w:bCs/>
      <w:sz w:val="26"/>
      <w:szCs w:val="28"/>
      <w:lang w:val="en-US" w:eastAsia="en-US"/>
    </w:rPr>
  </w:style>
  <w:style w:type="character" w:styleId="CommentReference">
    <w:name w:val="annotation reference"/>
    <w:basedOn w:val="DefaultParagraphFont"/>
    <w:rsid w:val="00911753"/>
    <w:rPr>
      <w:sz w:val="16"/>
      <w:szCs w:val="16"/>
    </w:rPr>
  </w:style>
  <w:style w:type="paragraph" w:styleId="CommentText">
    <w:name w:val="annotation text"/>
    <w:basedOn w:val="Normal"/>
    <w:link w:val="CommentTextChar"/>
    <w:rsid w:val="00911753"/>
    <w:rPr>
      <w:sz w:val="20"/>
      <w:szCs w:val="20"/>
    </w:rPr>
  </w:style>
  <w:style w:type="character" w:customStyle="1" w:styleId="CommentTextChar">
    <w:name w:val="Comment Text Char"/>
    <w:basedOn w:val="DefaultParagraphFont"/>
    <w:link w:val="CommentText"/>
    <w:rsid w:val="00911753"/>
    <w:rPr>
      <w:rFonts w:cs=".Time new romance"/>
      <w:lang w:val="en-US" w:eastAsia="en-US"/>
    </w:rPr>
  </w:style>
  <w:style w:type="paragraph" w:styleId="CommentSubject">
    <w:name w:val="annotation subject"/>
    <w:basedOn w:val="CommentText"/>
    <w:next w:val="CommentText"/>
    <w:link w:val="CommentSubjectChar"/>
    <w:rsid w:val="00911753"/>
    <w:rPr>
      <w:b/>
      <w:bCs/>
    </w:rPr>
  </w:style>
  <w:style w:type="character" w:customStyle="1" w:styleId="CommentSubjectChar">
    <w:name w:val="Comment Subject Char"/>
    <w:basedOn w:val="CommentTextChar"/>
    <w:link w:val="CommentSubject"/>
    <w:rsid w:val="00911753"/>
    <w:rPr>
      <w:rFonts w:cs=".Time new romance"/>
      <w:b/>
      <w:bCs/>
      <w:lang w:val="en-US" w:eastAsia="en-US"/>
    </w:rPr>
  </w:style>
  <w:style w:type="paragraph" w:customStyle="1" w:styleId="Gach1">
    <w:name w:val="Gach1"/>
    <w:basedOn w:val="Normal"/>
    <w:link w:val="Gach1Char"/>
    <w:qFormat/>
    <w:rsid w:val="004570C5"/>
    <w:pPr>
      <w:numPr>
        <w:numId w:val="6"/>
      </w:numPr>
      <w:tabs>
        <w:tab w:val="left" w:pos="993"/>
      </w:tabs>
      <w:spacing w:before="120" w:after="120" w:line="320" w:lineRule="exact"/>
      <w:jc w:val="both"/>
    </w:pPr>
    <w:rPr>
      <w:rFonts w:cs="Times New Roman"/>
      <w:szCs w:val="26"/>
    </w:rPr>
  </w:style>
  <w:style w:type="character" w:customStyle="1" w:styleId="Gach1Char">
    <w:name w:val="Gach1 Char"/>
    <w:link w:val="Gach1"/>
    <w:rsid w:val="004570C5"/>
    <w:rPr>
      <w:sz w:val="26"/>
      <w:szCs w:val="26"/>
      <w:lang w:val="en-US" w:eastAsia="en-US"/>
    </w:rPr>
  </w:style>
  <w:style w:type="paragraph" w:customStyle="1" w:styleId="Dong11">
    <w:name w:val="Dong1"/>
    <w:basedOn w:val="Normal"/>
    <w:link w:val="Dong1Char1"/>
    <w:qFormat/>
    <w:rsid w:val="006732EA"/>
    <w:pPr>
      <w:spacing w:before="120" w:after="120" w:line="320" w:lineRule="exact"/>
      <w:ind w:left="567"/>
      <w:jc w:val="both"/>
    </w:pPr>
    <w:rPr>
      <w:rFonts w:cs="Times New Roman"/>
      <w:szCs w:val="26"/>
    </w:rPr>
  </w:style>
  <w:style w:type="character" w:customStyle="1" w:styleId="Dong1Char1">
    <w:name w:val="Dong1 Char"/>
    <w:link w:val="Dong11"/>
    <w:rsid w:val="006732EA"/>
    <w:rPr>
      <w:sz w:val="26"/>
      <w:szCs w:val="26"/>
      <w:lang w:val="en-US" w:eastAsia="en-US"/>
    </w:rPr>
  </w:style>
  <w:style w:type="character" w:styleId="Emphasis">
    <w:name w:val="Emphasis"/>
    <w:uiPriority w:val="20"/>
    <w:qFormat/>
    <w:rsid w:val="006732EA"/>
    <w:rPr>
      <w:b/>
      <w:bCs/>
      <w:i w:val="0"/>
      <w:iCs w:val="0"/>
    </w:rPr>
  </w:style>
  <w:style w:type="paragraph" w:customStyle="1" w:styleId="gach">
    <w:name w:val="gach"/>
    <w:basedOn w:val="dong"/>
    <w:link w:val="gachChar"/>
    <w:rsid w:val="00A70E0C"/>
    <w:pPr>
      <w:numPr>
        <w:numId w:val="8"/>
      </w:numPr>
      <w:tabs>
        <w:tab w:val="clear" w:pos="2727"/>
        <w:tab w:val="num" w:pos="1080"/>
      </w:tabs>
      <w:spacing w:line="320" w:lineRule="exact"/>
      <w:ind w:left="1080" w:hanging="480"/>
    </w:pPr>
  </w:style>
  <w:style w:type="character" w:customStyle="1" w:styleId="gachChar">
    <w:name w:val="gach Char"/>
    <w:link w:val="gach"/>
    <w:rsid w:val="00A70E0C"/>
    <w:rPr>
      <w:sz w:val="26"/>
      <w:szCs w:val="28"/>
      <w:lang w:val="en-US" w:eastAsia="en-US"/>
    </w:rPr>
  </w:style>
  <w:style w:type="character" w:customStyle="1" w:styleId="FootnoteTextChar">
    <w:name w:val="Footnote Text Char"/>
    <w:link w:val="FootnoteText"/>
    <w:rsid w:val="00A70E0C"/>
    <w:rPr>
      <w:rFonts w:cs=".Time new romance"/>
      <w:lang w:val="en-US" w:eastAsia="en-US"/>
    </w:rPr>
  </w:style>
  <w:style w:type="paragraph" w:customStyle="1" w:styleId="Gach05">
    <w:name w:val="Gach_05"/>
    <w:basedOn w:val="Gach1"/>
    <w:link w:val="Gach05Char"/>
    <w:qFormat/>
    <w:rsid w:val="00A70E0C"/>
    <w:pPr>
      <w:numPr>
        <w:numId w:val="9"/>
      </w:numPr>
      <w:tabs>
        <w:tab w:val="clear" w:pos="993"/>
        <w:tab w:val="left" w:pos="285"/>
      </w:tabs>
      <w:spacing w:before="60" w:after="60" w:line="240" w:lineRule="auto"/>
      <w:ind w:left="284" w:hanging="284"/>
    </w:pPr>
    <w:rPr>
      <w:sz w:val="24"/>
      <w:szCs w:val="24"/>
    </w:rPr>
  </w:style>
  <w:style w:type="character" w:customStyle="1" w:styleId="Gach05Char">
    <w:name w:val="Gach_05 Char"/>
    <w:link w:val="Gach05"/>
    <w:rsid w:val="00A70E0C"/>
    <w:rPr>
      <w:sz w:val="24"/>
      <w:szCs w:val="24"/>
      <w:lang w:val="en-US" w:eastAsia="en-US"/>
    </w:rPr>
  </w:style>
  <w:style w:type="character" w:customStyle="1" w:styleId="Heading3Char">
    <w:name w:val="Heading 3 Char"/>
    <w:link w:val="Heading3"/>
    <w:rsid w:val="004E25F6"/>
    <w:rPr>
      <w:rFonts w:ascii=".VnBodoniH" w:hAnsi=".VnBodoniH" w:cs=".VnBodoniH"/>
      <w:sz w:val="26"/>
      <w:szCs w:val="28"/>
      <w:lang w:val="en-US" w:eastAsia="en-US"/>
    </w:rPr>
  </w:style>
  <w:style w:type="character" w:customStyle="1" w:styleId="BodyTextChar">
    <w:name w:val="Body Text Char"/>
    <w:link w:val="BodyText"/>
    <w:rsid w:val="003F37E6"/>
    <w:rPr>
      <w:rFonts w:cs=".Time new romance"/>
      <w:sz w:val="26"/>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B8"/>
    <w:rPr>
      <w:rFonts w:cs=".Time new romance"/>
      <w:sz w:val="26"/>
      <w:szCs w:val="28"/>
      <w:lang w:val="en-US" w:eastAsia="en-US"/>
    </w:rPr>
  </w:style>
  <w:style w:type="paragraph" w:styleId="Heading1">
    <w:name w:val="heading 1"/>
    <w:basedOn w:val="Normal"/>
    <w:next w:val="Normal"/>
    <w:link w:val="Heading1Char"/>
    <w:qFormat/>
    <w:rsid w:val="00A20B3B"/>
    <w:pPr>
      <w:keepNext/>
      <w:ind w:left="-108"/>
      <w:jc w:val="center"/>
      <w:outlineLvl w:val="0"/>
    </w:pPr>
    <w:rPr>
      <w:rFonts w:cs=".VnTime"/>
      <w:bCs/>
    </w:rPr>
  </w:style>
  <w:style w:type="paragraph" w:styleId="Heading2">
    <w:name w:val="heading 2"/>
    <w:basedOn w:val="Normal"/>
    <w:next w:val="Normal"/>
    <w:qFormat/>
    <w:rsid w:val="004C108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D520B"/>
    <w:pPr>
      <w:keepNext/>
      <w:spacing w:before="80" w:after="80" w:line="240" w:lineRule="atLeast"/>
      <w:jc w:val="center"/>
      <w:outlineLvl w:val="2"/>
    </w:pPr>
    <w:rPr>
      <w:rFonts w:ascii=".VnBodoniH" w:hAnsi=".VnBodoniH" w:cs=".VnBodoniH"/>
    </w:rPr>
  </w:style>
  <w:style w:type="paragraph" w:styleId="Heading4">
    <w:name w:val="heading 4"/>
    <w:basedOn w:val="Normal"/>
    <w:next w:val="Normal"/>
    <w:qFormat/>
    <w:rsid w:val="00E70AC8"/>
    <w:pPr>
      <w:keepNext/>
      <w:spacing w:before="240" w:after="60"/>
      <w:outlineLvl w:val="3"/>
    </w:pPr>
    <w:rPr>
      <w:rFonts w:cs="Times New Roman"/>
      <w:b/>
      <w:bCs/>
    </w:rPr>
  </w:style>
  <w:style w:type="paragraph" w:styleId="Heading5">
    <w:name w:val="heading 5"/>
    <w:basedOn w:val="Normal"/>
    <w:next w:val="Normal"/>
    <w:qFormat/>
    <w:rsid w:val="00DD520B"/>
    <w:pPr>
      <w:keepNext/>
      <w:spacing w:before="360"/>
      <w:jc w:val="center"/>
      <w:outlineLvl w:val="4"/>
    </w:pPr>
    <w:rPr>
      <w:rFonts w:ascii=".VnTimeH" w:hAnsi=".VnTimeH" w:cs=".VnTimeH"/>
      <w:b/>
      <w:bCs/>
    </w:rPr>
  </w:style>
  <w:style w:type="paragraph" w:styleId="Heading7">
    <w:name w:val="heading 7"/>
    <w:basedOn w:val="Normal"/>
    <w:next w:val="Normal"/>
    <w:qFormat/>
    <w:rsid w:val="008C2CCF"/>
    <w:pPr>
      <w:spacing w:before="240" w:after="60"/>
      <w:outlineLvl w:val="6"/>
    </w:pPr>
    <w:rPr>
      <w:rFonts w:cs="Times New Roman"/>
      <w:sz w:val="24"/>
      <w:szCs w:val="24"/>
    </w:rPr>
  </w:style>
  <w:style w:type="paragraph" w:styleId="Heading8">
    <w:name w:val="heading 8"/>
    <w:basedOn w:val="Normal"/>
    <w:next w:val="Normal"/>
    <w:qFormat/>
    <w:rsid w:val="008C2CCF"/>
    <w:pPr>
      <w:spacing w:before="240" w:after="60"/>
      <w:outlineLvl w:val="7"/>
    </w:pPr>
    <w:rPr>
      <w:rFonts w:cs="Times New Roman"/>
      <w:i/>
      <w:iCs/>
      <w:sz w:val="24"/>
      <w:szCs w:val="24"/>
    </w:rPr>
  </w:style>
  <w:style w:type="paragraph" w:styleId="Heading9">
    <w:name w:val="heading 9"/>
    <w:basedOn w:val="Normal"/>
    <w:next w:val="Normal"/>
    <w:qFormat/>
    <w:rsid w:val="00DD520B"/>
    <w:pPr>
      <w:keepNext/>
      <w:jc w:val="center"/>
      <w:outlineLvl w:val="8"/>
    </w:pPr>
    <w:rPr>
      <w:rFonts w:ascii=".VnTimeH"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520B"/>
    <w:pPr>
      <w:ind w:firstLine="360"/>
      <w:jc w:val="both"/>
    </w:pPr>
    <w:rPr>
      <w:rFonts w:ascii=".VnTime" w:hAnsi=".VnTime" w:cs=".VnTime"/>
    </w:rPr>
  </w:style>
  <w:style w:type="character" w:styleId="PageNumber">
    <w:name w:val="page number"/>
    <w:basedOn w:val="DefaultParagraphFont"/>
    <w:rsid w:val="00DD520B"/>
  </w:style>
  <w:style w:type="paragraph" w:styleId="Footer">
    <w:name w:val="footer"/>
    <w:basedOn w:val="Normal"/>
    <w:rsid w:val="00DD520B"/>
    <w:pPr>
      <w:tabs>
        <w:tab w:val="center" w:pos="4320"/>
        <w:tab w:val="right" w:pos="8640"/>
      </w:tabs>
    </w:pPr>
    <w:rPr>
      <w:rFonts w:ascii=".VnTime" w:hAnsi=".VnTime" w:cs=".VnTime"/>
    </w:rPr>
  </w:style>
  <w:style w:type="paragraph" w:styleId="Header">
    <w:name w:val="header"/>
    <w:basedOn w:val="Normal"/>
    <w:rsid w:val="00DD520B"/>
    <w:pPr>
      <w:tabs>
        <w:tab w:val="center" w:pos="4320"/>
        <w:tab w:val="right" w:pos="8640"/>
      </w:tabs>
    </w:pPr>
    <w:rPr>
      <w:rFonts w:ascii=".VnTime" w:hAnsi=".VnTime" w:cs=".VnTime"/>
      <w:szCs w:val="26"/>
    </w:rPr>
  </w:style>
  <w:style w:type="table" w:styleId="TableGrid">
    <w:name w:val="Table Grid"/>
    <w:basedOn w:val="TableNormal"/>
    <w:rsid w:val="00DD5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C1083"/>
    <w:pPr>
      <w:spacing w:after="120"/>
    </w:pPr>
  </w:style>
  <w:style w:type="paragraph" w:styleId="BodyTextIndent3">
    <w:name w:val="Body Text Indent 3"/>
    <w:basedOn w:val="Normal"/>
    <w:rsid w:val="00870A1D"/>
    <w:pPr>
      <w:spacing w:after="120"/>
      <w:ind w:left="283"/>
    </w:pPr>
    <w:rPr>
      <w:sz w:val="16"/>
      <w:szCs w:val="16"/>
    </w:rPr>
  </w:style>
  <w:style w:type="paragraph" w:styleId="BodyText3">
    <w:name w:val="Body Text 3"/>
    <w:basedOn w:val="Normal"/>
    <w:rsid w:val="008C2CCF"/>
    <w:pPr>
      <w:spacing w:after="120"/>
    </w:pPr>
    <w:rPr>
      <w:sz w:val="16"/>
      <w:szCs w:val="16"/>
    </w:rPr>
  </w:style>
  <w:style w:type="paragraph" w:styleId="BodyText2">
    <w:name w:val="Body Text 2"/>
    <w:basedOn w:val="Normal"/>
    <w:rsid w:val="008C2CCF"/>
    <w:pPr>
      <w:spacing w:after="120" w:line="480" w:lineRule="auto"/>
    </w:pPr>
  </w:style>
  <w:style w:type="paragraph" w:styleId="BalloonText">
    <w:name w:val="Balloon Text"/>
    <w:basedOn w:val="Normal"/>
    <w:semiHidden/>
    <w:rsid w:val="004D1791"/>
    <w:rPr>
      <w:rFonts w:ascii="Tahoma" w:hAnsi="Tahoma" w:cs="Tahoma"/>
      <w:sz w:val="16"/>
      <w:szCs w:val="16"/>
    </w:rPr>
  </w:style>
  <w:style w:type="paragraph" w:customStyle="1" w:styleId="Nomal">
    <w:name w:val="Nomal"/>
    <w:basedOn w:val="Normal"/>
    <w:rsid w:val="004665B8"/>
    <w:pPr>
      <w:spacing w:before="120" w:after="120"/>
    </w:pPr>
    <w:rPr>
      <w:rFonts w:cs="Times New Roman"/>
      <w:szCs w:val="26"/>
      <w:lang w:val="es-ES"/>
    </w:rPr>
  </w:style>
  <w:style w:type="paragraph" w:styleId="FootnoteText">
    <w:name w:val="footnote text"/>
    <w:basedOn w:val="Normal"/>
    <w:link w:val="FootnoteTextChar"/>
    <w:rsid w:val="00B619A9"/>
    <w:rPr>
      <w:sz w:val="20"/>
      <w:szCs w:val="20"/>
    </w:rPr>
  </w:style>
  <w:style w:type="character" w:styleId="FootnoteReference">
    <w:name w:val="footnote reference"/>
    <w:rsid w:val="00B619A9"/>
    <w:rPr>
      <w:vertAlign w:val="superscript"/>
    </w:rPr>
  </w:style>
  <w:style w:type="paragraph" w:customStyle="1" w:styleId="dong">
    <w:name w:val="dong"/>
    <w:basedOn w:val="Normal"/>
    <w:link w:val="dongChar"/>
    <w:rsid w:val="002A1C45"/>
    <w:pPr>
      <w:spacing w:before="100" w:after="100" w:line="300" w:lineRule="exact"/>
      <w:ind w:left="567"/>
      <w:jc w:val="both"/>
    </w:pPr>
    <w:rPr>
      <w:rFonts w:cs="Times New Roman"/>
    </w:rPr>
  </w:style>
  <w:style w:type="paragraph" w:customStyle="1" w:styleId="doong">
    <w:name w:val="doong"/>
    <w:basedOn w:val="BodyText"/>
    <w:rsid w:val="0072616D"/>
    <w:rPr>
      <w:rFonts w:cs="Times New Roman"/>
      <w:szCs w:val="24"/>
      <w:lang w:val="nl-NL"/>
    </w:rPr>
  </w:style>
  <w:style w:type="paragraph" w:customStyle="1" w:styleId="dong1">
    <w:name w:val="dong1"/>
    <w:basedOn w:val="dong"/>
    <w:link w:val="dong1Char"/>
    <w:rsid w:val="002A1C45"/>
    <w:pPr>
      <w:ind w:left="0"/>
    </w:pPr>
    <w:rPr>
      <w:lang w:val="nl-NL"/>
    </w:rPr>
  </w:style>
  <w:style w:type="paragraph" w:customStyle="1" w:styleId="StyledongLeft106cmFirstline0cm">
    <w:name w:val="Style dong + Left:  1.06 cm First line:  0 cm"/>
    <w:basedOn w:val="dong"/>
    <w:rsid w:val="00115108"/>
    <w:rPr>
      <w:szCs w:val="20"/>
    </w:rPr>
  </w:style>
  <w:style w:type="paragraph" w:customStyle="1" w:styleId="Dong10">
    <w:name w:val="Dong 1"/>
    <w:basedOn w:val="dong1"/>
    <w:link w:val="Dong1Char0"/>
    <w:uiPriority w:val="99"/>
    <w:qFormat/>
    <w:rsid w:val="005F06CA"/>
    <w:pPr>
      <w:spacing w:before="120" w:after="120"/>
      <w:ind w:left="567"/>
    </w:pPr>
    <w:rPr>
      <w:szCs w:val="26"/>
    </w:rPr>
  </w:style>
  <w:style w:type="paragraph" w:customStyle="1" w:styleId="Dong2">
    <w:name w:val="Dong 2"/>
    <w:basedOn w:val="dong1"/>
    <w:link w:val="Dong2Char"/>
    <w:qFormat/>
    <w:rsid w:val="00C60CF4"/>
    <w:pPr>
      <w:tabs>
        <w:tab w:val="left" w:pos="284"/>
      </w:tabs>
      <w:spacing w:before="140" w:after="140"/>
      <w:ind w:left="284" w:hanging="284"/>
    </w:pPr>
    <w:rPr>
      <w:b/>
    </w:rPr>
  </w:style>
  <w:style w:type="character" w:customStyle="1" w:styleId="dongChar">
    <w:name w:val="dong Char"/>
    <w:link w:val="dong"/>
    <w:rsid w:val="005F06CA"/>
    <w:rPr>
      <w:sz w:val="26"/>
      <w:szCs w:val="28"/>
    </w:rPr>
  </w:style>
  <w:style w:type="character" w:customStyle="1" w:styleId="dong1Char">
    <w:name w:val="dong1 Char"/>
    <w:link w:val="dong1"/>
    <w:rsid w:val="005F06CA"/>
    <w:rPr>
      <w:sz w:val="26"/>
      <w:szCs w:val="28"/>
      <w:lang w:val="nl-NL"/>
    </w:rPr>
  </w:style>
  <w:style w:type="character" w:customStyle="1" w:styleId="Dong1Char0">
    <w:name w:val="Dong 1 Char"/>
    <w:link w:val="Dong10"/>
    <w:uiPriority w:val="99"/>
    <w:rsid w:val="005F06CA"/>
    <w:rPr>
      <w:sz w:val="26"/>
      <w:szCs w:val="26"/>
      <w:lang w:val="nl-NL"/>
    </w:rPr>
  </w:style>
  <w:style w:type="paragraph" w:customStyle="1" w:styleId="Char">
    <w:name w:val="Char"/>
    <w:basedOn w:val="Normal"/>
    <w:rsid w:val="00D10820"/>
    <w:pPr>
      <w:spacing w:after="160" w:line="240" w:lineRule="exact"/>
    </w:pPr>
    <w:rPr>
      <w:rFonts w:cs="Times New Roman"/>
      <w:sz w:val="20"/>
      <w:szCs w:val="20"/>
      <w:lang w:val="en-AU"/>
    </w:rPr>
  </w:style>
  <w:style w:type="character" w:customStyle="1" w:styleId="Dong2Char">
    <w:name w:val="Dong 2 Char"/>
    <w:link w:val="Dong2"/>
    <w:rsid w:val="00C60CF4"/>
    <w:rPr>
      <w:b/>
      <w:sz w:val="26"/>
      <w:szCs w:val="28"/>
      <w:lang w:val="nl-NL"/>
    </w:rPr>
  </w:style>
  <w:style w:type="paragraph" w:styleId="ListParagraph">
    <w:name w:val="List Paragraph"/>
    <w:basedOn w:val="Normal"/>
    <w:uiPriority w:val="34"/>
    <w:qFormat/>
    <w:rsid w:val="007A04DD"/>
    <w:pPr>
      <w:ind w:left="720"/>
      <w:contextualSpacing/>
    </w:pPr>
    <w:rPr>
      <w:rFonts w:eastAsia="MS Mincho" w:cs="Times New Roman"/>
      <w:szCs w:val="26"/>
      <w:lang w:eastAsia="ja-JP"/>
    </w:rPr>
  </w:style>
  <w:style w:type="character" w:customStyle="1" w:styleId="Heading1Char">
    <w:name w:val="Heading 1 Char"/>
    <w:link w:val="Heading1"/>
    <w:rsid w:val="0095013E"/>
    <w:rPr>
      <w:rFonts w:cs=".VnTime"/>
      <w:bCs/>
      <w:sz w:val="26"/>
      <w:szCs w:val="28"/>
      <w:lang w:val="en-US" w:eastAsia="en-US"/>
    </w:rPr>
  </w:style>
  <w:style w:type="character" w:styleId="CommentReference">
    <w:name w:val="annotation reference"/>
    <w:basedOn w:val="DefaultParagraphFont"/>
    <w:rsid w:val="00911753"/>
    <w:rPr>
      <w:sz w:val="16"/>
      <w:szCs w:val="16"/>
    </w:rPr>
  </w:style>
  <w:style w:type="paragraph" w:styleId="CommentText">
    <w:name w:val="annotation text"/>
    <w:basedOn w:val="Normal"/>
    <w:link w:val="CommentTextChar"/>
    <w:rsid w:val="00911753"/>
    <w:rPr>
      <w:sz w:val="20"/>
      <w:szCs w:val="20"/>
    </w:rPr>
  </w:style>
  <w:style w:type="character" w:customStyle="1" w:styleId="CommentTextChar">
    <w:name w:val="Comment Text Char"/>
    <w:basedOn w:val="DefaultParagraphFont"/>
    <w:link w:val="CommentText"/>
    <w:rsid w:val="00911753"/>
    <w:rPr>
      <w:rFonts w:cs=".Time new romance"/>
      <w:lang w:val="en-US" w:eastAsia="en-US"/>
    </w:rPr>
  </w:style>
  <w:style w:type="paragraph" w:styleId="CommentSubject">
    <w:name w:val="annotation subject"/>
    <w:basedOn w:val="CommentText"/>
    <w:next w:val="CommentText"/>
    <w:link w:val="CommentSubjectChar"/>
    <w:rsid w:val="00911753"/>
    <w:rPr>
      <w:b/>
      <w:bCs/>
    </w:rPr>
  </w:style>
  <w:style w:type="character" w:customStyle="1" w:styleId="CommentSubjectChar">
    <w:name w:val="Comment Subject Char"/>
    <w:basedOn w:val="CommentTextChar"/>
    <w:link w:val="CommentSubject"/>
    <w:rsid w:val="00911753"/>
    <w:rPr>
      <w:rFonts w:cs=".Time new romance"/>
      <w:b/>
      <w:bCs/>
      <w:lang w:val="en-US" w:eastAsia="en-US"/>
    </w:rPr>
  </w:style>
  <w:style w:type="paragraph" w:customStyle="1" w:styleId="Gach1">
    <w:name w:val="Gach1"/>
    <w:basedOn w:val="Normal"/>
    <w:link w:val="Gach1Char"/>
    <w:qFormat/>
    <w:rsid w:val="004570C5"/>
    <w:pPr>
      <w:numPr>
        <w:numId w:val="6"/>
      </w:numPr>
      <w:tabs>
        <w:tab w:val="left" w:pos="993"/>
      </w:tabs>
      <w:spacing w:before="120" w:after="120" w:line="320" w:lineRule="exact"/>
      <w:jc w:val="both"/>
    </w:pPr>
    <w:rPr>
      <w:rFonts w:cs="Times New Roman"/>
      <w:szCs w:val="26"/>
    </w:rPr>
  </w:style>
  <w:style w:type="character" w:customStyle="1" w:styleId="Gach1Char">
    <w:name w:val="Gach1 Char"/>
    <w:link w:val="Gach1"/>
    <w:rsid w:val="004570C5"/>
    <w:rPr>
      <w:sz w:val="26"/>
      <w:szCs w:val="26"/>
      <w:lang w:val="en-US" w:eastAsia="en-US"/>
    </w:rPr>
  </w:style>
  <w:style w:type="paragraph" w:customStyle="1" w:styleId="Dong11">
    <w:name w:val="Dong1"/>
    <w:basedOn w:val="Normal"/>
    <w:link w:val="Dong1Char1"/>
    <w:qFormat/>
    <w:rsid w:val="006732EA"/>
    <w:pPr>
      <w:spacing w:before="120" w:after="120" w:line="320" w:lineRule="exact"/>
      <w:ind w:left="567"/>
      <w:jc w:val="both"/>
    </w:pPr>
    <w:rPr>
      <w:rFonts w:cs="Times New Roman"/>
      <w:szCs w:val="26"/>
    </w:rPr>
  </w:style>
  <w:style w:type="character" w:customStyle="1" w:styleId="Dong1Char1">
    <w:name w:val="Dong1 Char"/>
    <w:link w:val="Dong11"/>
    <w:rsid w:val="006732EA"/>
    <w:rPr>
      <w:sz w:val="26"/>
      <w:szCs w:val="26"/>
      <w:lang w:val="en-US" w:eastAsia="en-US"/>
    </w:rPr>
  </w:style>
  <w:style w:type="character" w:styleId="Emphasis">
    <w:name w:val="Emphasis"/>
    <w:uiPriority w:val="20"/>
    <w:qFormat/>
    <w:rsid w:val="006732EA"/>
    <w:rPr>
      <w:b/>
      <w:bCs/>
      <w:i w:val="0"/>
      <w:iCs w:val="0"/>
    </w:rPr>
  </w:style>
  <w:style w:type="paragraph" w:customStyle="1" w:styleId="gach">
    <w:name w:val="gach"/>
    <w:basedOn w:val="dong"/>
    <w:link w:val="gachChar"/>
    <w:rsid w:val="00A70E0C"/>
    <w:pPr>
      <w:numPr>
        <w:numId w:val="8"/>
      </w:numPr>
      <w:tabs>
        <w:tab w:val="clear" w:pos="2727"/>
        <w:tab w:val="num" w:pos="1080"/>
      </w:tabs>
      <w:spacing w:line="320" w:lineRule="exact"/>
      <w:ind w:left="1080" w:hanging="480"/>
    </w:pPr>
  </w:style>
  <w:style w:type="character" w:customStyle="1" w:styleId="gachChar">
    <w:name w:val="gach Char"/>
    <w:link w:val="gach"/>
    <w:rsid w:val="00A70E0C"/>
    <w:rPr>
      <w:sz w:val="26"/>
      <w:szCs w:val="28"/>
      <w:lang w:val="en-US" w:eastAsia="en-US"/>
    </w:rPr>
  </w:style>
  <w:style w:type="character" w:customStyle="1" w:styleId="FootnoteTextChar">
    <w:name w:val="Footnote Text Char"/>
    <w:link w:val="FootnoteText"/>
    <w:rsid w:val="00A70E0C"/>
    <w:rPr>
      <w:rFonts w:cs=".Time new romance"/>
      <w:lang w:val="en-US" w:eastAsia="en-US"/>
    </w:rPr>
  </w:style>
  <w:style w:type="paragraph" w:customStyle="1" w:styleId="Gach05">
    <w:name w:val="Gach_05"/>
    <w:basedOn w:val="Gach1"/>
    <w:link w:val="Gach05Char"/>
    <w:qFormat/>
    <w:rsid w:val="00A70E0C"/>
    <w:pPr>
      <w:numPr>
        <w:numId w:val="9"/>
      </w:numPr>
      <w:tabs>
        <w:tab w:val="clear" w:pos="993"/>
        <w:tab w:val="left" w:pos="285"/>
      </w:tabs>
      <w:spacing w:before="60" w:after="60" w:line="240" w:lineRule="auto"/>
      <w:ind w:left="284" w:hanging="284"/>
    </w:pPr>
    <w:rPr>
      <w:sz w:val="24"/>
      <w:szCs w:val="24"/>
    </w:rPr>
  </w:style>
  <w:style w:type="character" w:customStyle="1" w:styleId="Gach05Char">
    <w:name w:val="Gach_05 Char"/>
    <w:link w:val="Gach05"/>
    <w:rsid w:val="00A70E0C"/>
    <w:rPr>
      <w:sz w:val="24"/>
      <w:szCs w:val="24"/>
      <w:lang w:val="en-US" w:eastAsia="en-US"/>
    </w:rPr>
  </w:style>
  <w:style w:type="character" w:customStyle="1" w:styleId="Heading3Char">
    <w:name w:val="Heading 3 Char"/>
    <w:link w:val="Heading3"/>
    <w:rsid w:val="004E25F6"/>
    <w:rPr>
      <w:rFonts w:ascii=".VnBodoniH" w:hAnsi=".VnBodoniH" w:cs=".VnBodoniH"/>
      <w:sz w:val="26"/>
      <w:szCs w:val="28"/>
      <w:lang w:val="en-US" w:eastAsia="en-US"/>
    </w:rPr>
  </w:style>
  <w:style w:type="character" w:customStyle="1" w:styleId="BodyTextChar">
    <w:name w:val="Body Text Char"/>
    <w:link w:val="BodyText"/>
    <w:rsid w:val="003F37E6"/>
    <w:rPr>
      <w:rFonts w:cs=".Time new romance"/>
      <w:sz w:val="26"/>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2106">
      <w:bodyDiv w:val="1"/>
      <w:marLeft w:val="0"/>
      <w:marRight w:val="0"/>
      <w:marTop w:val="0"/>
      <w:marBottom w:val="0"/>
      <w:divBdr>
        <w:top w:val="none" w:sz="0" w:space="0" w:color="auto"/>
        <w:left w:val="none" w:sz="0" w:space="0" w:color="auto"/>
        <w:bottom w:val="none" w:sz="0" w:space="0" w:color="auto"/>
        <w:right w:val="none" w:sz="0" w:space="0" w:color="auto"/>
      </w:divBdr>
    </w:div>
    <w:div w:id="740754191">
      <w:bodyDiv w:val="1"/>
      <w:marLeft w:val="0"/>
      <w:marRight w:val="0"/>
      <w:marTop w:val="0"/>
      <w:marBottom w:val="0"/>
      <w:divBdr>
        <w:top w:val="none" w:sz="0" w:space="0" w:color="auto"/>
        <w:left w:val="none" w:sz="0" w:space="0" w:color="auto"/>
        <w:bottom w:val="none" w:sz="0" w:space="0" w:color="auto"/>
        <w:right w:val="none" w:sz="0" w:space="0" w:color="auto"/>
      </w:divBdr>
    </w:div>
    <w:div w:id="782923790">
      <w:bodyDiv w:val="1"/>
      <w:marLeft w:val="0"/>
      <w:marRight w:val="0"/>
      <w:marTop w:val="0"/>
      <w:marBottom w:val="0"/>
      <w:divBdr>
        <w:top w:val="none" w:sz="0" w:space="0" w:color="auto"/>
        <w:left w:val="none" w:sz="0" w:space="0" w:color="auto"/>
        <w:bottom w:val="none" w:sz="0" w:space="0" w:color="auto"/>
        <w:right w:val="none" w:sz="0" w:space="0" w:color="auto"/>
      </w:divBdr>
    </w:div>
    <w:div w:id="1003312938">
      <w:bodyDiv w:val="1"/>
      <w:marLeft w:val="0"/>
      <w:marRight w:val="0"/>
      <w:marTop w:val="0"/>
      <w:marBottom w:val="0"/>
      <w:divBdr>
        <w:top w:val="none" w:sz="0" w:space="0" w:color="auto"/>
        <w:left w:val="none" w:sz="0" w:space="0" w:color="auto"/>
        <w:bottom w:val="none" w:sz="0" w:space="0" w:color="auto"/>
        <w:right w:val="none" w:sz="0" w:space="0" w:color="auto"/>
      </w:divBdr>
    </w:div>
    <w:div w:id="1003511074">
      <w:bodyDiv w:val="1"/>
      <w:marLeft w:val="0"/>
      <w:marRight w:val="0"/>
      <w:marTop w:val="0"/>
      <w:marBottom w:val="0"/>
      <w:divBdr>
        <w:top w:val="none" w:sz="0" w:space="0" w:color="auto"/>
        <w:left w:val="none" w:sz="0" w:space="0" w:color="auto"/>
        <w:bottom w:val="none" w:sz="0" w:space="0" w:color="auto"/>
        <w:right w:val="none" w:sz="0" w:space="0" w:color="auto"/>
      </w:divBdr>
    </w:div>
    <w:div w:id="1246770011">
      <w:bodyDiv w:val="1"/>
      <w:marLeft w:val="0"/>
      <w:marRight w:val="0"/>
      <w:marTop w:val="0"/>
      <w:marBottom w:val="0"/>
      <w:divBdr>
        <w:top w:val="none" w:sz="0" w:space="0" w:color="auto"/>
        <w:left w:val="none" w:sz="0" w:space="0" w:color="auto"/>
        <w:bottom w:val="none" w:sz="0" w:space="0" w:color="auto"/>
        <w:right w:val="none" w:sz="0" w:space="0" w:color="auto"/>
      </w:divBdr>
    </w:div>
    <w:div w:id="1318463698">
      <w:bodyDiv w:val="1"/>
      <w:marLeft w:val="0"/>
      <w:marRight w:val="0"/>
      <w:marTop w:val="0"/>
      <w:marBottom w:val="0"/>
      <w:divBdr>
        <w:top w:val="none" w:sz="0" w:space="0" w:color="auto"/>
        <w:left w:val="none" w:sz="0" w:space="0" w:color="auto"/>
        <w:bottom w:val="none" w:sz="0" w:space="0" w:color="auto"/>
        <w:right w:val="none" w:sz="0" w:space="0" w:color="auto"/>
      </w:divBdr>
    </w:div>
    <w:div w:id="1619677428">
      <w:bodyDiv w:val="1"/>
      <w:marLeft w:val="0"/>
      <w:marRight w:val="0"/>
      <w:marTop w:val="0"/>
      <w:marBottom w:val="0"/>
      <w:divBdr>
        <w:top w:val="none" w:sz="0" w:space="0" w:color="auto"/>
        <w:left w:val="none" w:sz="0" w:space="0" w:color="auto"/>
        <w:bottom w:val="none" w:sz="0" w:space="0" w:color="auto"/>
        <w:right w:val="none" w:sz="0" w:space="0" w:color="auto"/>
      </w:divBdr>
    </w:div>
    <w:div w:id="1642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A3DC-8F1F-4D43-AC1B-38F88AE2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Thuyết minh đề tài KHCN</vt:lpstr>
    </vt:vector>
  </TitlesOfParts>
  <Company>vr</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đề tài KHCN</dc:title>
  <dc:creator>Trung.NguyenThanh</dc:creator>
  <cp:lastModifiedBy>LENOVO</cp:lastModifiedBy>
  <cp:revision>3</cp:revision>
  <cp:lastPrinted>2018-05-18T08:11:00Z</cp:lastPrinted>
  <dcterms:created xsi:type="dcterms:W3CDTF">2020-09-18T02:40:00Z</dcterms:created>
  <dcterms:modified xsi:type="dcterms:W3CDTF">2020-09-18T02:47:00Z</dcterms:modified>
</cp:coreProperties>
</file>