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9AFC" w14:textId="77777777" w:rsidR="00D069F8" w:rsidRPr="002A073B" w:rsidRDefault="00D069F8" w:rsidP="00D069F8">
      <w:pPr>
        <w:widowControl w:val="0"/>
        <w:jc w:val="center"/>
        <w:rPr>
          <w:b/>
          <w:sz w:val="28"/>
          <w:lang w:val="nl-NL"/>
        </w:rPr>
      </w:pPr>
      <w:bookmarkStart w:id="0" w:name="_GoBack"/>
      <w:bookmarkEnd w:id="0"/>
      <w:r w:rsidRPr="002A073B">
        <w:rPr>
          <w:b/>
          <w:sz w:val="28"/>
          <w:lang w:val="nl-NL"/>
        </w:rPr>
        <w:t xml:space="preserve">NGHIÊN CỨU, CHẾ TẠO HỆ THỐNG VỆ SINH TỰ HOẠI </w:t>
      </w:r>
    </w:p>
    <w:p w14:paraId="4CB7A5E5" w14:textId="1DD98F77" w:rsidR="002E3539" w:rsidRPr="002A073B" w:rsidRDefault="00D069F8" w:rsidP="00D069F8">
      <w:pPr>
        <w:widowControl w:val="0"/>
        <w:jc w:val="center"/>
        <w:rPr>
          <w:b/>
          <w:sz w:val="28"/>
          <w:lang w:val="nl-NL"/>
        </w:rPr>
      </w:pPr>
      <w:r w:rsidRPr="002A073B">
        <w:rPr>
          <w:b/>
          <w:sz w:val="28"/>
          <w:lang w:val="nl-NL"/>
        </w:rPr>
        <w:t>TRÊN TOA XE KHÁCH ĐƯỜNG SẮT VIỆT NAM.</w:t>
      </w:r>
    </w:p>
    <w:p w14:paraId="599FCD4A" w14:textId="3C6430B6" w:rsidR="002E3539" w:rsidRPr="002A073B" w:rsidRDefault="002E3539" w:rsidP="002E3539">
      <w:pPr>
        <w:widowControl w:val="0"/>
        <w:jc w:val="both"/>
        <w:rPr>
          <w:b/>
          <w:sz w:val="28"/>
        </w:rPr>
      </w:pPr>
      <w:r w:rsidRPr="002A073B">
        <w:rPr>
          <w:b/>
          <w:sz w:val="28"/>
        </w:rPr>
        <w:tab/>
      </w:r>
    </w:p>
    <w:p w14:paraId="62936466" w14:textId="3957B0BD" w:rsidR="002E3539" w:rsidRPr="002A073B" w:rsidRDefault="002E3539" w:rsidP="002E3539">
      <w:pPr>
        <w:spacing w:before="120" w:after="120"/>
        <w:jc w:val="both"/>
        <w:rPr>
          <w:b/>
          <w:sz w:val="28"/>
        </w:rPr>
      </w:pPr>
      <w:r w:rsidRPr="002A073B">
        <w:rPr>
          <w:sz w:val="28"/>
        </w:rPr>
        <w:t>Năm 2021, Công ty cổ phần Vận tải Đường sắt Sài Gòn đã nghiên cứu và thực hiện thành công đề tài khoa học và công nghệ cấp Tổng công ty ĐSVN “</w:t>
      </w:r>
      <w:r w:rsidRPr="002A073B">
        <w:rPr>
          <w:b/>
          <w:sz w:val="28"/>
          <w:lang w:val="nl-NL"/>
        </w:rPr>
        <w:t>Nghiên cứu, chế tạo hệ thống vệ sinh tự hoại trên toa xe khách Đường sắt Việt Nam</w:t>
      </w:r>
      <w:r w:rsidRPr="002A073B">
        <w:rPr>
          <w:sz w:val="28"/>
        </w:rPr>
        <w:t xml:space="preserve">”. Đề tài được Hội đồng đánh giá, nghiệm thu thực hiện nhiệm vụ KHCN cấp Tổng công ty ĐSVN nghiệm thu, kết quả đánh giá đạt loại </w:t>
      </w:r>
      <w:r w:rsidRPr="002A073B">
        <w:rPr>
          <w:b/>
          <w:sz w:val="28"/>
        </w:rPr>
        <w:t>Khá</w:t>
      </w:r>
      <w:r w:rsidRPr="002A073B">
        <w:rPr>
          <w:sz w:val="28"/>
        </w:rPr>
        <w:t xml:space="preserve">. </w:t>
      </w:r>
      <w:r w:rsidR="00D069F8" w:rsidRPr="002A073B">
        <w:rPr>
          <w:sz w:val="28"/>
        </w:rPr>
        <w:t xml:space="preserve"> </w:t>
      </w:r>
    </w:p>
    <w:p w14:paraId="084B43D3" w14:textId="61C342CD" w:rsidR="00A430D6" w:rsidRPr="002A073B" w:rsidRDefault="00A430D6" w:rsidP="002E3539">
      <w:pPr>
        <w:numPr>
          <w:ilvl w:val="0"/>
          <w:numId w:val="14"/>
        </w:numPr>
        <w:tabs>
          <w:tab w:val="left" w:pos="567"/>
        </w:tabs>
        <w:spacing w:before="120" w:after="120"/>
        <w:ind w:left="0" w:firstLine="0"/>
        <w:rPr>
          <w:rFonts w:cs="Times New Roman"/>
          <w:b/>
          <w:sz w:val="28"/>
        </w:rPr>
      </w:pPr>
      <w:r w:rsidRPr="002A073B">
        <w:rPr>
          <w:rFonts w:cs="Times New Roman"/>
          <w:b/>
          <w:sz w:val="28"/>
        </w:rPr>
        <w:t>Tính cấp thiết:</w:t>
      </w:r>
    </w:p>
    <w:p w14:paraId="5EA71640" w14:textId="0C5A8144" w:rsidR="006928B9" w:rsidRPr="002A073B" w:rsidRDefault="009C483C" w:rsidP="002E3539">
      <w:pPr>
        <w:spacing w:before="120" w:after="120"/>
        <w:ind w:left="567"/>
        <w:jc w:val="both"/>
        <w:rPr>
          <w:rFonts w:asciiTheme="majorHAnsi" w:hAnsiTheme="majorHAnsi" w:cstheme="majorHAnsi"/>
          <w:sz w:val="28"/>
        </w:rPr>
      </w:pPr>
      <w:r w:rsidRPr="002A073B">
        <w:rPr>
          <w:rFonts w:asciiTheme="majorHAnsi" w:hAnsiTheme="majorHAnsi" w:cstheme="majorHAnsi"/>
          <w:sz w:val="28"/>
        </w:rPr>
        <w:t xml:space="preserve">Hiện nay, toa xe khách vận dụng trên mạng đường sắt Việt Nam được lắp đặt </w:t>
      </w:r>
      <w:r w:rsidR="006928B9" w:rsidRPr="002A073B">
        <w:rPr>
          <w:rFonts w:asciiTheme="majorHAnsi" w:hAnsiTheme="majorHAnsi" w:cstheme="majorHAnsi"/>
          <w:sz w:val="28"/>
        </w:rPr>
        <w:t xml:space="preserve">hệ thống vệ sinh tự hoại Biofast </w:t>
      </w:r>
      <w:r w:rsidR="00DB1374">
        <w:rPr>
          <w:rFonts w:asciiTheme="majorHAnsi" w:hAnsiTheme="majorHAnsi" w:cstheme="majorHAnsi"/>
          <w:sz w:val="28"/>
        </w:rPr>
        <w:t>-</w:t>
      </w:r>
      <w:r w:rsidR="006928B9" w:rsidRPr="002A073B">
        <w:rPr>
          <w:rFonts w:asciiTheme="majorHAnsi" w:hAnsiTheme="majorHAnsi" w:cstheme="majorHAnsi"/>
          <w:sz w:val="28"/>
        </w:rPr>
        <w:t xml:space="preserve"> 3G, Biotoile</w:t>
      </w:r>
      <w:r w:rsidRPr="002A073B">
        <w:rPr>
          <w:rFonts w:asciiTheme="majorHAnsi" w:hAnsiTheme="majorHAnsi" w:cstheme="majorHAnsi"/>
          <w:sz w:val="28"/>
        </w:rPr>
        <w:t>t</w:t>
      </w:r>
      <w:r w:rsidR="006928B9" w:rsidRPr="002A073B">
        <w:rPr>
          <w:rFonts w:asciiTheme="majorHAnsi" w:hAnsiTheme="majorHAnsi" w:cstheme="majorHAnsi"/>
          <w:sz w:val="28"/>
        </w:rPr>
        <w:t xml:space="preserve"> </w:t>
      </w:r>
      <w:r w:rsidR="00DB1374">
        <w:rPr>
          <w:rFonts w:asciiTheme="majorHAnsi" w:hAnsiTheme="majorHAnsi" w:cstheme="majorHAnsi"/>
          <w:sz w:val="28"/>
        </w:rPr>
        <w:t>-</w:t>
      </w:r>
      <w:r w:rsidR="006928B9" w:rsidRPr="002A073B">
        <w:rPr>
          <w:rFonts w:asciiTheme="majorHAnsi" w:hAnsiTheme="majorHAnsi" w:cstheme="majorHAnsi"/>
          <w:sz w:val="28"/>
        </w:rPr>
        <w:t xml:space="preserve"> D50S</w:t>
      </w:r>
      <w:r w:rsidRPr="002A073B">
        <w:rPr>
          <w:rFonts w:asciiTheme="majorHAnsi" w:hAnsiTheme="majorHAnsi" w:cstheme="majorHAnsi"/>
          <w:sz w:val="28"/>
        </w:rPr>
        <w:t xml:space="preserve"> v.v. để xử lý chất thải vệ sinh trên các toa xe. T</w:t>
      </w:r>
      <w:r w:rsidR="006928B9" w:rsidRPr="002A073B">
        <w:rPr>
          <w:rFonts w:asciiTheme="majorHAnsi" w:hAnsiTheme="majorHAnsi" w:cstheme="majorHAnsi"/>
          <w:sz w:val="28"/>
        </w:rPr>
        <w:t>rong quá trình sử dụng</w:t>
      </w:r>
      <w:r w:rsidRPr="002A073B">
        <w:rPr>
          <w:rFonts w:asciiTheme="majorHAnsi" w:hAnsiTheme="majorHAnsi" w:cstheme="majorHAnsi"/>
          <w:sz w:val="28"/>
        </w:rPr>
        <w:t>, một số thiết bị điện tử bị hỏng do sự tác động từ m</w:t>
      </w:r>
      <w:r w:rsidR="00AB690B" w:rsidRPr="002A073B">
        <w:rPr>
          <w:rFonts w:asciiTheme="majorHAnsi" w:hAnsiTheme="majorHAnsi" w:cstheme="majorHAnsi"/>
          <w:sz w:val="28"/>
        </w:rPr>
        <w:t xml:space="preserve">ôi trường độ ẩm cao trong nhà vệ sinh, </w:t>
      </w:r>
      <w:r w:rsidRPr="002A073B">
        <w:rPr>
          <w:rFonts w:asciiTheme="majorHAnsi" w:hAnsiTheme="majorHAnsi" w:cstheme="majorHAnsi"/>
          <w:sz w:val="28"/>
        </w:rPr>
        <w:t xml:space="preserve">chi tiết lắp dưới gầm xe bị rỉ mục do </w:t>
      </w:r>
      <w:r w:rsidR="00AB690B" w:rsidRPr="002A073B">
        <w:rPr>
          <w:rFonts w:asciiTheme="majorHAnsi" w:hAnsiTheme="majorHAnsi" w:cstheme="majorHAnsi"/>
          <w:sz w:val="28"/>
        </w:rPr>
        <w:t xml:space="preserve">việc </w:t>
      </w:r>
      <w:r w:rsidR="00BD53A1" w:rsidRPr="002A073B">
        <w:rPr>
          <w:rFonts w:asciiTheme="majorHAnsi" w:hAnsiTheme="majorHAnsi" w:cstheme="majorHAnsi"/>
          <w:sz w:val="28"/>
        </w:rPr>
        <w:t>x</w:t>
      </w:r>
      <w:r w:rsidR="00AB690B" w:rsidRPr="002A073B">
        <w:rPr>
          <w:rFonts w:asciiTheme="majorHAnsi" w:hAnsiTheme="majorHAnsi" w:cstheme="majorHAnsi"/>
          <w:sz w:val="28"/>
        </w:rPr>
        <w:t>ử lý nước thải bằng nước javen</w:t>
      </w:r>
      <w:r w:rsidRPr="002A073B">
        <w:rPr>
          <w:rFonts w:asciiTheme="majorHAnsi" w:hAnsiTheme="majorHAnsi" w:cstheme="majorHAnsi"/>
          <w:sz w:val="28"/>
        </w:rPr>
        <w:t xml:space="preserve">, </w:t>
      </w:r>
      <w:r w:rsidR="00DB1374">
        <w:rPr>
          <w:rFonts w:asciiTheme="majorHAnsi" w:hAnsiTheme="majorHAnsi" w:cstheme="majorHAnsi"/>
          <w:sz w:val="28"/>
        </w:rPr>
        <w:t xml:space="preserve">có trường hợp xuất hiện </w:t>
      </w:r>
      <w:r w:rsidRPr="002A073B">
        <w:rPr>
          <w:rFonts w:asciiTheme="majorHAnsi" w:hAnsiTheme="majorHAnsi" w:cstheme="majorHAnsi"/>
          <w:sz w:val="28"/>
        </w:rPr>
        <w:t>mùi hôi từ thù</w:t>
      </w:r>
      <w:r w:rsidR="00D069F8" w:rsidRPr="002A073B">
        <w:rPr>
          <w:rFonts w:asciiTheme="majorHAnsi" w:hAnsiTheme="majorHAnsi" w:cstheme="majorHAnsi"/>
          <w:sz w:val="28"/>
        </w:rPr>
        <w:t>ng chứa hồi trở lại nhà vệ sinh.</w:t>
      </w:r>
    </w:p>
    <w:p w14:paraId="68EC4BC0" w14:textId="6F0544A7" w:rsidR="00BD53A1" w:rsidRPr="002A073B" w:rsidRDefault="00BD53A1" w:rsidP="002E3539">
      <w:pPr>
        <w:spacing w:before="120" w:after="120"/>
        <w:ind w:left="567"/>
        <w:jc w:val="both"/>
        <w:rPr>
          <w:rFonts w:asciiTheme="majorHAnsi" w:hAnsiTheme="majorHAnsi" w:cstheme="majorHAnsi"/>
          <w:sz w:val="28"/>
        </w:rPr>
      </w:pPr>
      <w:r w:rsidRPr="002A073B">
        <w:rPr>
          <w:rFonts w:asciiTheme="majorHAnsi" w:hAnsiTheme="majorHAnsi" w:cstheme="majorHAnsi"/>
          <w:sz w:val="28"/>
        </w:rPr>
        <w:t xml:space="preserve">Đã có nhiều biện pháp được đưa ra nhằm khắc phục các tồn tại trên như </w:t>
      </w:r>
      <w:r w:rsidR="00205B69" w:rsidRPr="002A073B">
        <w:rPr>
          <w:rFonts w:asciiTheme="majorHAnsi" w:hAnsiTheme="majorHAnsi" w:cstheme="majorHAnsi"/>
          <w:sz w:val="28"/>
        </w:rPr>
        <w:t>t</w:t>
      </w:r>
      <w:r w:rsidRPr="002A073B">
        <w:rPr>
          <w:rFonts w:asciiTheme="majorHAnsi" w:hAnsiTheme="majorHAnsi" w:cstheme="majorHAnsi"/>
          <w:sz w:val="28"/>
        </w:rPr>
        <w:t>hay đổi chủng loại bồn cầu, đưa máy bơm xay đẩy xuống gầm xe, cải tạo hệ thống xử lý clo</w:t>
      </w:r>
      <w:r w:rsidR="00205B69" w:rsidRPr="002A073B">
        <w:rPr>
          <w:rFonts w:asciiTheme="majorHAnsi" w:hAnsiTheme="majorHAnsi" w:cstheme="majorHAnsi"/>
          <w:sz w:val="28"/>
        </w:rPr>
        <w:t xml:space="preserve"> v.v. nhưng</w:t>
      </w:r>
      <w:r w:rsidRPr="002A073B">
        <w:rPr>
          <w:rFonts w:asciiTheme="majorHAnsi" w:hAnsiTheme="majorHAnsi" w:cstheme="majorHAnsi"/>
          <w:sz w:val="28"/>
        </w:rPr>
        <w:t xml:space="preserve"> chưa mang lại nhiều hiệu quả, chưa giải quyết được vấn đề chủ động công nghệ cũng như cung ứng phụ tùng chi tiết và </w:t>
      </w:r>
      <w:r w:rsidR="00205B69" w:rsidRPr="002A073B">
        <w:rPr>
          <w:rFonts w:asciiTheme="majorHAnsi" w:hAnsiTheme="majorHAnsi" w:cstheme="majorHAnsi"/>
          <w:sz w:val="28"/>
        </w:rPr>
        <w:t>tiết giảm</w:t>
      </w:r>
      <w:r w:rsidRPr="002A073B">
        <w:rPr>
          <w:rFonts w:asciiTheme="majorHAnsi" w:hAnsiTheme="majorHAnsi" w:cstheme="majorHAnsi"/>
          <w:sz w:val="28"/>
        </w:rPr>
        <w:t xml:space="preserve"> chi phí </w:t>
      </w:r>
      <w:r w:rsidR="00205B69" w:rsidRPr="002A073B">
        <w:rPr>
          <w:rFonts w:asciiTheme="majorHAnsi" w:hAnsiTheme="majorHAnsi" w:cstheme="majorHAnsi"/>
          <w:sz w:val="28"/>
        </w:rPr>
        <w:t>vận dụng, bảo dưỡng sửa chữa</w:t>
      </w:r>
      <w:r w:rsidRPr="002A073B">
        <w:rPr>
          <w:rFonts w:asciiTheme="majorHAnsi" w:hAnsiTheme="majorHAnsi" w:cstheme="majorHAnsi"/>
          <w:sz w:val="28"/>
        </w:rPr>
        <w:t xml:space="preserve">. </w:t>
      </w:r>
    </w:p>
    <w:p w14:paraId="4B0D86FE" w14:textId="7AA31F11" w:rsidR="006928B9" w:rsidRPr="002A073B" w:rsidRDefault="00E41851" w:rsidP="002E3539">
      <w:pPr>
        <w:spacing w:before="120" w:after="120"/>
        <w:ind w:left="567"/>
        <w:jc w:val="both"/>
        <w:rPr>
          <w:rFonts w:asciiTheme="majorHAnsi" w:hAnsiTheme="majorHAnsi" w:cstheme="majorHAnsi"/>
          <w:sz w:val="28"/>
        </w:rPr>
      </w:pPr>
      <w:r w:rsidRPr="002A073B">
        <w:rPr>
          <w:rFonts w:asciiTheme="majorHAnsi" w:hAnsiTheme="majorHAnsi" w:cstheme="majorHAnsi"/>
          <w:sz w:val="28"/>
        </w:rPr>
        <w:t>Vì những lý do trên, c</w:t>
      </w:r>
      <w:r w:rsidR="006928B9" w:rsidRPr="002A073B">
        <w:rPr>
          <w:rFonts w:asciiTheme="majorHAnsi" w:hAnsiTheme="majorHAnsi" w:cstheme="majorHAnsi"/>
          <w:sz w:val="28"/>
        </w:rPr>
        <w:t xml:space="preserve">ông tác nghiên cứu, chế tạo hệ thống vệ sinh tự hoại mới có thể phát huy các ưu điểm </w:t>
      </w:r>
      <w:r w:rsidR="00205B69" w:rsidRPr="002A073B">
        <w:rPr>
          <w:rFonts w:asciiTheme="majorHAnsi" w:hAnsiTheme="majorHAnsi" w:cstheme="majorHAnsi"/>
          <w:sz w:val="28"/>
        </w:rPr>
        <w:t>hiện có, đồng thời</w:t>
      </w:r>
      <w:r w:rsidR="006928B9" w:rsidRPr="002A073B">
        <w:rPr>
          <w:rFonts w:asciiTheme="majorHAnsi" w:hAnsiTheme="majorHAnsi" w:cstheme="majorHAnsi"/>
          <w:sz w:val="28"/>
        </w:rPr>
        <w:t xml:space="preserve"> khắc phục những hạn chế </w:t>
      </w:r>
      <w:r w:rsidR="00205B69" w:rsidRPr="002A073B">
        <w:rPr>
          <w:rFonts w:asciiTheme="majorHAnsi" w:hAnsiTheme="majorHAnsi" w:cstheme="majorHAnsi"/>
          <w:sz w:val="28"/>
        </w:rPr>
        <w:t xml:space="preserve">nêu trên </w:t>
      </w:r>
      <w:r w:rsidR="006928B9" w:rsidRPr="002A073B">
        <w:rPr>
          <w:rFonts w:asciiTheme="majorHAnsi" w:hAnsiTheme="majorHAnsi" w:cstheme="majorHAnsi"/>
          <w:sz w:val="28"/>
        </w:rPr>
        <w:t>của các hệ thống vệ sinh tự hoại đang được lắp đặt trên các toa xe khách là hết sức cần thiết.</w:t>
      </w:r>
    </w:p>
    <w:p w14:paraId="07B78397" w14:textId="374A2D00" w:rsidR="008262EB" w:rsidRPr="002A073B" w:rsidRDefault="008262EB" w:rsidP="00205B69">
      <w:pPr>
        <w:numPr>
          <w:ilvl w:val="0"/>
          <w:numId w:val="14"/>
        </w:numPr>
        <w:tabs>
          <w:tab w:val="left" w:pos="567"/>
        </w:tabs>
        <w:spacing w:before="120" w:after="120"/>
        <w:ind w:left="0" w:firstLine="0"/>
        <w:rPr>
          <w:rFonts w:cs="Times New Roman"/>
          <w:b/>
          <w:sz w:val="28"/>
        </w:rPr>
      </w:pPr>
      <w:r w:rsidRPr="002A073B">
        <w:rPr>
          <w:rFonts w:cs="Times New Roman"/>
          <w:b/>
          <w:sz w:val="28"/>
        </w:rPr>
        <w:t>Kết quả nghiên cứu:</w:t>
      </w:r>
    </w:p>
    <w:p w14:paraId="290751F5" w14:textId="77777777" w:rsidR="006D4DBA" w:rsidRDefault="002A073B" w:rsidP="00205B69">
      <w:pPr>
        <w:spacing w:before="120" w:after="120"/>
        <w:ind w:left="567"/>
        <w:jc w:val="both"/>
        <w:rPr>
          <w:rFonts w:asciiTheme="majorHAnsi" w:hAnsiTheme="majorHAnsi" w:cstheme="majorHAnsi"/>
          <w:sz w:val="28"/>
        </w:rPr>
      </w:pPr>
      <w:r w:rsidRPr="002A073B">
        <w:rPr>
          <w:rFonts w:asciiTheme="majorHAnsi" w:hAnsiTheme="majorHAnsi" w:cstheme="majorHAnsi"/>
          <w:sz w:val="28"/>
        </w:rPr>
        <w:t xml:space="preserve">Ban Chủ nhiệm đã tiến hành nghiên cứu, thống kê những </w:t>
      </w:r>
      <w:r>
        <w:rPr>
          <w:rFonts w:asciiTheme="majorHAnsi" w:hAnsiTheme="majorHAnsi" w:cstheme="majorHAnsi"/>
          <w:sz w:val="28"/>
        </w:rPr>
        <w:t>tồn tại</w:t>
      </w:r>
      <w:r w:rsidRPr="002A073B">
        <w:rPr>
          <w:rFonts w:asciiTheme="majorHAnsi" w:hAnsiTheme="majorHAnsi" w:cstheme="majorHAnsi"/>
          <w:sz w:val="28"/>
        </w:rPr>
        <w:t xml:space="preserve"> của 03 chủng loại hệ thống vệ sinh tự hoại (Biofast - 3G, Biotoilet - D50S, Microphor) trong điều kiện làm việc trên các toa xe khách, thói quen sử dụng của hành khách; nghiên cứu quy trình công nghệ xử lý nước thải sinh hoạt đặc biệt là trên mô hình nhỏ nhưng có thời gian xử lý nhanh; nghiên cứu kết cấu các chủng loại toa xe khách, kết cấu, không gian các buồng vệ sinh trên toa xe khách; nghiên cứu ứng dụng công nghệ vật liệu, công nghệ gia công để từ đó lựa chọn giải pháp để thiết kế, chế tạo, lắp đặt hệ thống vệ sinh tự hoại VSTH-19SG</w:t>
      </w:r>
      <w:r>
        <w:rPr>
          <w:rFonts w:asciiTheme="majorHAnsi" w:hAnsiTheme="majorHAnsi" w:cstheme="majorHAnsi"/>
          <w:sz w:val="28"/>
        </w:rPr>
        <w:t xml:space="preserve">. </w:t>
      </w:r>
    </w:p>
    <w:p w14:paraId="070F9CBE" w14:textId="58FE021C" w:rsidR="002A073B" w:rsidRDefault="002A073B" w:rsidP="00205B69">
      <w:pPr>
        <w:spacing w:before="120" w:after="120"/>
        <w:ind w:left="567"/>
        <w:jc w:val="both"/>
        <w:rPr>
          <w:sz w:val="28"/>
        </w:rPr>
      </w:pPr>
      <w:r>
        <w:rPr>
          <w:rFonts w:asciiTheme="majorHAnsi" w:hAnsiTheme="majorHAnsi" w:cstheme="majorHAnsi"/>
          <w:sz w:val="28"/>
        </w:rPr>
        <w:t xml:space="preserve">Hệ thống </w:t>
      </w:r>
      <w:r w:rsidR="003B3C34" w:rsidRPr="002A073B">
        <w:rPr>
          <w:rFonts w:asciiTheme="majorHAnsi" w:hAnsiTheme="majorHAnsi" w:cstheme="majorHAnsi"/>
          <w:sz w:val="28"/>
        </w:rPr>
        <w:t>VSTH-19SG</w:t>
      </w:r>
      <w:r w:rsidR="001637FB" w:rsidRPr="002A073B">
        <w:rPr>
          <w:sz w:val="28"/>
        </w:rPr>
        <w:t xml:space="preserve"> </w:t>
      </w:r>
      <w:r w:rsidR="006D4DBA">
        <w:rPr>
          <w:sz w:val="28"/>
        </w:rPr>
        <w:t xml:space="preserve">được nghiên cứu, chế tạo </w:t>
      </w:r>
      <w:r w:rsidR="001637FB" w:rsidRPr="002A073B">
        <w:rPr>
          <w:sz w:val="28"/>
        </w:rPr>
        <w:t xml:space="preserve">với những ưu điểm </w:t>
      </w:r>
      <w:r>
        <w:rPr>
          <w:sz w:val="28"/>
        </w:rPr>
        <w:t>như sau</w:t>
      </w:r>
      <w:r w:rsidR="001637FB" w:rsidRPr="002A073B">
        <w:rPr>
          <w:sz w:val="28"/>
        </w:rPr>
        <w:t xml:space="preserve">: </w:t>
      </w:r>
    </w:p>
    <w:p w14:paraId="1AE6A8C9" w14:textId="7CFCE17D" w:rsidR="00A430D6" w:rsidRPr="002A073B" w:rsidRDefault="001637FB" w:rsidP="002A073B">
      <w:pPr>
        <w:pStyle w:val="ListParagraph"/>
        <w:numPr>
          <w:ilvl w:val="0"/>
          <w:numId w:val="19"/>
        </w:numPr>
        <w:spacing w:before="120" w:after="120"/>
        <w:contextualSpacing w:val="0"/>
        <w:jc w:val="both"/>
        <w:rPr>
          <w:rFonts w:asciiTheme="majorHAnsi" w:hAnsiTheme="majorHAnsi" w:cstheme="majorHAnsi"/>
          <w:sz w:val="28"/>
        </w:rPr>
      </w:pPr>
      <w:r w:rsidRPr="002A073B">
        <w:rPr>
          <w:sz w:val="28"/>
        </w:rPr>
        <w:t xml:space="preserve">Sử dụng chi tiết phụ tùng trong nước, dễ chế tạo nên thuận tiện cho công tác bảo dưỡng sửa chữa; Hệ </w:t>
      </w:r>
      <w:r w:rsidRPr="002A073B">
        <w:rPr>
          <w:rFonts w:asciiTheme="majorHAnsi" w:hAnsiTheme="majorHAnsi" w:cstheme="majorHAnsi"/>
          <w:sz w:val="28"/>
        </w:rPr>
        <w:t>thống</w:t>
      </w:r>
      <w:r w:rsidRPr="002A073B">
        <w:rPr>
          <w:sz w:val="28"/>
        </w:rPr>
        <w:t xml:space="preserve"> chỉ sử dụng nước nên tiết giảm chi phí vận hành; Đặc biệt hệ thống có chu trình lọc chất rắn, khử vi sinh và khử trùng tách biệt giúp cho nước thải sau khi được </w:t>
      </w:r>
      <w:r w:rsidR="00612F4B" w:rsidRPr="002A073B">
        <w:rPr>
          <w:sz w:val="28"/>
        </w:rPr>
        <w:t>x</w:t>
      </w:r>
      <w:r w:rsidRPr="002A073B">
        <w:rPr>
          <w:sz w:val="28"/>
        </w:rPr>
        <w:t>ử lý đạt tiêu chuẩn tốt hơn</w:t>
      </w:r>
      <w:r w:rsidR="008262EB" w:rsidRPr="002A073B">
        <w:rPr>
          <w:rFonts w:asciiTheme="majorHAnsi" w:hAnsiTheme="majorHAnsi" w:cstheme="majorHAnsi"/>
          <w:sz w:val="28"/>
        </w:rPr>
        <w:t>.</w:t>
      </w:r>
    </w:p>
    <w:p w14:paraId="167F2DC8" w14:textId="723A21DE" w:rsidR="00CA5DB5" w:rsidRPr="002A073B" w:rsidRDefault="009B57C9" w:rsidP="002A073B">
      <w:pPr>
        <w:pStyle w:val="ListParagraph"/>
        <w:numPr>
          <w:ilvl w:val="0"/>
          <w:numId w:val="19"/>
        </w:numPr>
        <w:spacing w:before="120" w:after="120"/>
        <w:ind w:left="1281" w:hanging="357"/>
        <w:contextualSpacing w:val="0"/>
        <w:jc w:val="both"/>
        <w:rPr>
          <w:sz w:val="28"/>
        </w:rPr>
      </w:pPr>
      <w:r w:rsidRPr="002A073B">
        <w:rPr>
          <w:sz w:val="28"/>
        </w:rPr>
        <w:t>N</w:t>
      </w:r>
      <w:r w:rsidR="00CA5DB5" w:rsidRPr="002A073B">
        <w:rPr>
          <w:sz w:val="28"/>
        </w:rPr>
        <w:t xml:space="preserve">hà vệ sinh </w:t>
      </w:r>
      <w:r w:rsidRPr="002A073B">
        <w:rPr>
          <w:sz w:val="28"/>
        </w:rPr>
        <w:t>được trang bị</w:t>
      </w:r>
      <w:r w:rsidR="00CA5DB5" w:rsidRPr="002A073B">
        <w:rPr>
          <w:sz w:val="28"/>
        </w:rPr>
        <w:t xml:space="preserve"> các thiết bị dân dụng, </w:t>
      </w:r>
      <w:r w:rsidRPr="002A073B">
        <w:rPr>
          <w:sz w:val="28"/>
        </w:rPr>
        <w:t xml:space="preserve">dễ sử dụng, </w:t>
      </w:r>
      <w:r w:rsidR="00CA5DB5" w:rsidRPr="002A073B">
        <w:rPr>
          <w:sz w:val="28"/>
        </w:rPr>
        <w:t xml:space="preserve">tạo sự thân thiện với </w:t>
      </w:r>
      <w:r w:rsidRPr="002A073B">
        <w:rPr>
          <w:sz w:val="28"/>
        </w:rPr>
        <w:t>hành khách</w:t>
      </w:r>
      <w:r w:rsidR="00CA5DB5" w:rsidRPr="002A073B">
        <w:rPr>
          <w:sz w:val="28"/>
        </w:rPr>
        <w:t xml:space="preserve">. </w:t>
      </w:r>
      <w:r w:rsidRPr="002A073B">
        <w:rPr>
          <w:sz w:val="28"/>
        </w:rPr>
        <w:t xml:space="preserve">Bồn cầu lắp trong phòng vệ sinh là bồn cầu sứ dân dụng, có </w:t>
      </w:r>
      <w:r w:rsidR="003520BF" w:rsidRPr="002A073B">
        <w:rPr>
          <w:sz w:val="28"/>
        </w:rPr>
        <w:t>khả</w:t>
      </w:r>
      <w:r w:rsidRPr="002A073B">
        <w:rPr>
          <w:sz w:val="28"/>
        </w:rPr>
        <w:t xml:space="preserve"> năng ngăn mùi hôi từ thùng xử lý đi ngược lên. </w:t>
      </w:r>
    </w:p>
    <w:p w14:paraId="0F2A3811" w14:textId="211086C5" w:rsidR="0056326B" w:rsidRDefault="0029778A" w:rsidP="002A073B">
      <w:pPr>
        <w:pStyle w:val="ListParagraph"/>
        <w:numPr>
          <w:ilvl w:val="0"/>
          <w:numId w:val="19"/>
        </w:numPr>
        <w:spacing w:before="120" w:after="120"/>
        <w:jc w:val="both"/>
        <w:rPr>
          <w:sz w:val="28"/>
        </w:rPr>
      </w:pPr>
      <w:r w:rsidRPr="002A073B">
        <w:rPr>
          <w:sz w:val="28"/>
        </w:rPr>
        <w:lastRenderedPageBreak/>
        <w:t>Thùng xử lý</w:t>
      </w:r>
      <w:r w:rsidR="0056326B" w:rsidRPr="002A073B">
        <w:rPr>
          <w:sz w:val="28"/>
        </w:rPr>
        <w:t xml:space="preserve"> VSTH-19SG </w:t>
      </w:r>
      <w:r w:rsidRPr="002A073B">
        <w:rPr>
          <w:sz w:val="28"/>
        </w:rPr>
        <w:t xml:space="preserve">được kết nối trực tiếp với bồn cầu bằng ống nhựa PVC, hỗn hợp nước và chất thải được đưa xuống thùng xử lý nhờ nguyên lý chênh lệch áp suất. Trong thùng xử lý, chất thải rắn được đánh tan nhờ hệ thống cọc đánh và </w:t>
      </w:r>
      <w:r w:rsidR="00612F4B" w:rsidRPr="002A073B">
        <w:rPr>
          <w:sz w:val="28"/>
        </w:rPr>
        <w:t>chuyển động</w:t>
      </w:r>
      <w:r w:rsidRPr="002A073B">
        <w:rPr>
          <w:sz w:val="28"/>
        </w:rPr>
        <w:t xml:space="preserve"> xóc lắc của toa xe.  Các màng lọc tách lọc nước và chất thải rắn. C</w:t>
      </w:r>
      <w:r w:rsidR="0056326B" w:rsidRPr="002A073B">
        <w:rPr>
          <w:sz w:val="28"/>
        </w:rPr>
        <w:t xml:space="preserve">ác vi sinh </w:t>
      </w:r>
      <w:r w:rsidR="00FC1756" w:rsidRPr="002A073B">
        <w:rPr>
          <w:sz w:val="28"/>
        </w:rPr>
        <w:t>yếm khí</w:t>
      </w:r>
      <w:r w:rsidR="0056326B" w:rsidRPr="002A073B">
        <w:rPr>
          <w:sz w:val="28"/>
        </w:rPr>
        <w:t xml:space="preserve"> </w:t>
      </w:r>
      <w:r w:rsidRPr="002A073B">
        <w:rPr>
          <w:sz w:val="28"/>
        </w:rPr>
        <w:t>sẽ phân hủy các chất hữu cơ</w:t>
      </w:r>
      <w:r w:rsidR="0056326B" w:rsidRPr="002A073B">
        <w:rPr>
          <w:sz w:val="28"/>
        </w:rPr>
        <w:t>.</w:t>
      </w:r>
      <w:r w:rsidR="00C62747" w:rsidRPr="002A073B">
        <w:rPr>
          <w:sz w:val="28"/>
        </w:rPr>
        <w:t xml:space="preserve"> Sau đó Clo sẽ tiêu diệt các vi trùng độc hại trong nước trước khi xả ra </w:t>
      </w:r>
      <w:r w:rsidR="00612F4B" w:rsidRPr="002A073B">
        <w:rPr>
          <w:sz w:val="28"/>
        </w:rPr>
        <w:t xml:space="preserve">bên ngoài </w:t>
      </w:r>
      <w:r w:rsidR="00C62747" w:rsidRPr="002A073B">
        <w:rPr>
          <w:sz w:val="28"/>
        </w:rPr>
        <w:t>môi trường.</w:t>
      </w:r>
    </w:p>
    <w:p w14:paraId="7B390826" w14:textId="77777777" w:rsidR="002A073B" w:rsidRPr="009574B9" w:rsidRDefault="002A073B" w:rsidP="002A073B">
      <w:pPr>
        <w:keepNext/>
        <w:jc w:val="center"/>
      </w:pPr>
      <w:r w:rsidRPr="009574B9">
        <w:rPr>
          <w:noProof/>
        </w:rPr>
        <w:drawing>
          <wp:inline distT="0" distB="0" distL="0" distR="0" wp14:anchorId="08832108" wp14:editId="388A4161">
            <wp:extent cx="3998494" cy="1984076"/>
            <wp:effectExtent l="171450" t="171450" r="193040" b="1879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628" t="19177" r="20684" b="26106"/>
                    <a:stretch/>
                  </pic:blipFill>
                  <pic:spPr bwMode="auto">
                    <a:xfrm>
                      <a:off x="0" y="0"/>
                      <a:ext cx="4038993" cy="2004172"/>
                    </a:xfrm>
                    <a:prstGeom prst="rect">
                      <a:avLst/>
                    </a:prstGeom>
                    <a:solidFill>
                      <a:srgbClr val="FFFFFF">
                        <a:shade val="85000"/>
                      </a:srgbClr>
                    </a:solidFill>
                    <a:ln w="190500" cap="rnd" cmpd="sng" algn="ctr">
                      <a:solidFill>
                        <a:srgbClr val="FFFFFF"/>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55FA906A" w14:textId="5190E60E" w:rsidR="002A073B" w:rsidRPr="00BF414A" w:rsidRDefault="002A073B" w:rsidP="002A073B">
      <w:pPr>
        <w:pStyle w:val="Caption"/>
        <w:rPr>
          <w:sz w:val="24"/>
          <w:lang w:val="en-US"/>
        </w:rPr>
      </w:pPr>
      <w:r w:rsidRPr="00E23CE9">
        <w:rPr>
          <w:sz w:val="24"/>
        </w:rPr>
        <w:t xml:space="preserve">Hình </w:t>
      </w:r>
      <w:r w:rsidRPr="00E23CE9">
        <w:rPr>
          <w:sz w:val="24"/>
        </w:rPr>
        <w:fldChar w:fldCharType="begin"/>
      </w:r>
      <w:r w:rsidRPr="00E23CE9">
        <w:rPr>
          <w:sz w:val="24"/>
        </w:rPr>
        <w:instrText xml:space="preserve"> SEQ Hình \* ARABIC </w:instrText>
      </w:r>
      <w:r w:rsidRPr="00E23CE9">
        <w:rPr>
          <w:sz w:val="24"/>
        </w:rPr>
        <w:fldChar w:fldCharType="separate"/>
      </w:r>
      <w:r w:rsidRPr="00E23CE9">
        <w:rPr>
          <w:noProof/>
          <w:sz w:val="24"/>
          <w:lang w:val="en-US"/>
        </w:rPr>
        <w:t>1</w:t>
      </w:r>
      <w:r w:rsidRPr="00E23CE9">
        <w:rPr>
          <w:noProof/>
          <w:sz w:val="24"/>
        </w:rPr>
        <w:fldChar w:fldCharType="end"/>
      </w:r>
      <w:r w:rsidR="00E23CE9">
        <w:rPr>
          <w:sz w:val="24"/>
          <w:lang w:val="en-US"/>
        </w:rPr>
        <w:t xml:space="preserve"> - </w:t>
      </w:r>
      <w:r w:rsidRPr="00E23CE9">
        <w:rPr>
          <w:sz w:val="24"/>
        </w:rPr>
        <w:t xml:space="preserve">Cọc đánh tan thùng xử lý </w:t>
      </w:r>
      <w:r w:rsidR="00BF414A">
        <w:rPr>
          <w:sz w:val="24"/>
          <w:lang w:val="en-US"/>
        </w:rPr>
        <w:t xml:space="preserve"> </w:t>
      </w:r>
    </w:p>
    <w:p w14:paraId="23187044" w14:textId="0C904B1F" w:rsidR="0081789F" w:rsidRPr="002A073B" w:rsidRDefault="0081789F" w:rsidP="002A073B">
      <w:pPr>
        <w:pStyle w:val="ListParagraph"/>
        <w:numPr>
          <w:ilvl w:val="0"/>
          <w:numId w:val="19"/>
        </w:numPr>
        <w:spacing w:before="120" w:after="120"/>
        <w:jc w:val="both"/>
        <w:rPr>
          <w:sz w:val="28"/>
          <w:szCs w:val="28"/>
        </w:rPr>
      </w:pPr>
      <w:r w:rsidRPr="002A073B">
        <w:rPr>
          <w:sz w:val="28"/>
          <w:szCs w:val="28"/>
        </w:rPr>
        <w:t xml:space="preserve">Các vi sinh </w:t>
      </w:r>
      <w:r w:rsidR="00FC1756" w:rsidRPr="002A073B">
        <w:rPr>
          <w:sz w:val="28"/>
          <w:szCs w:val="28"/>
        </w:rPr>
        <w:t>yếm khí</w:t>
      </w:r>
      <w:r w:rsidRPr="002A073B">
        <w:rPr>
          <w:sz w:val="28"/>
          <w:szCs w:val="28"/>
        </w:rPr>
        <w:t xml:space="preserve"> trong men vi sinh sử dụng các chất hữu cơ làm ngu</w:t>
      </w:r>
      <w:r w:rsidR="000B3685" w:rsidRPr="002A073B">
        <w:rPr>
          <w:sz w:val="28"/>
          <w:szCs w:val="28"/>
        </w:rPr>
        <w:t>ồ</w:t>
      </w:r>
      <w:r w:rsidRPr="002A073B">
        <w:rPr>
          <w:sz w:val="28"/>
          <w:szCs w:val="28"/>
        </w:rPr>
        <w:t xml:space="preserve">n dinh dưỡng và tạo ra năng lượng. Trong môi trường </w:t>
      </w:r>
      <w:r w:rsidR="00FC1756" w:rsidRPr="002A073B">
        <w:rPr>
          <w:sz w:val="28"/>
          <w:szCs w:val="28"/>
        </w:rPr>
        <w:t>yếm khí</w:t>
      </w:r>
      <w:r w:rsidRPr="002A073B">
        <w:rPr>
          <w:sz w:val="28"/>
          <w:szCs w:val="28"/>
        </w:rPr>
        <w:t xml:space="preserve"> vi sinh vật sẽ phân hủy các chất hữu cơ như sau:</w:t>
      </w:r>
    </w:p>
    <w:p w14:paraId="7B97B658" w14:textId="244C9EAF" w:rsidR="0081789F" w:rsidRPr="002A073B" w:rsidRDefault="0081789F" w:rsidP="002A073B">
      <w:pPr>
        <w:pStyle w:val="ListParagraph"/>
        <w:numPr>
          <w:ilvl w:val="0"/>
          <w:numId w:val="20"/>
        </w:numPr>
        <w:tabs>
          <w:tab w:val="left" w:pos="10065"/>
        </w:tabs>
        <w:spacing w:before="120" w:after="120"/>
        <w:ind w:right="1"/>
        <w:jc w:val="both"/>
        <w:rPr>
          <w:sz w:val="28"/>
          <w:szCs w:val="28"/>
        </w:rPr>
      </w:pPr>
      <w:r w:rsidRPr="002A073B">
        <w:rPr>
          <w:sz w:val="28"/>
          <w:szCs w:val="28"/>
        </w:rPr>
        <w:t xml:space="preserve">(COHNS) + VK </w:t>
      </w:r>
      <w:r w:rsidR="00FC1756" w:rsidRPr="002A073B">
        <w:rPr>
          <w:sz w:val="28"/>
          <w:szCs w:val="28"/>
        </w:rPr>
        <w:t>yếm khí</w:t>
      </w:r>
      <w:r w:rsidRPr="002A073B">
        <w:rPr>
          <w:sz w:val="28"/>
          <w:szCs w:val="28"/>
        </w:rPr>
        <w:t xml:space="preserve">  </w:t>
      </w:r>
      <w:r w:rsidRPr="002A073B">
        <w:rPr>
          <w:sz w:val="28"/>
          <w:szCs w:val="28"/>
        </w:rPr>
        <w:sym w:font="Wingdings 3" w:char="F022"/>
      </w:r>
      <w:r w:rsidRPr="002A073B">
        <w:rPr>
          <w:sz w:val="28"/>
          <w:szCs w:val="28"/>
        </w:rPr>
        <w:t xml:space="preserve"> CO2 + H2S + NH3 + CH4 + Các Chất Khác + Năng Lượng.</w:t>
      </w:r>
    </w:p>
    <w:p w14:paraId="063B3F6A" w14:textId="606A4891" w:rsidR="0081789F" w:rsidRPr="002A073B" w:rsidRDefault="0081789F" w:rsidP="002A073B">
      <w:pPr>
        <w:pStyle w:val="ListParagraph"/>
        <w:numPr>
          <w:ilvl w:val="0"/>
          <w:numId w:val="20"/>
        </w:numPr>
        <w:spacing w:before="120" w:after="120"/>
        <w:ind w:right="1"/>
        <w:jc w:val="both"/>
        <w:rPr>
          <w:sz w:val="28"/>
          <w:szCs w:val="28"/>
        </w:rPr>
      </w:pPr>
      <w:r w:rsidRPr="002A073B">
        <w:rPr>
          <w:sz w:val="28"/>
          <w:szCs w:val="28"/>
        </w:rPr>
        <w:t xml:space="preserve">(COHNS) + VK </w:t>
      </w:r>
      <w:r w:rsidR="00FC1756" w:rsidRPr="002A073B">
        <w:rPr>
          <w:sz w:val="28"/>
          <w:szCs w:val="28"/>
        </w:rPr>
        <w:t>yếm khí</w:t>
      </w:r>
      <w:r w:rsidRPr="002A073B">
        <w:rPr>
          <w:sz w:val="28"/>
          <w:szCs w:val="28"/>
        </w:rPr>
        <w:t xml:space="preserve"> + Năng Lượng  </w:t>
      </w:r>
      <w:r w:rsidRPr="002A073B">
        <w:rPr>
          <w:sz w:val="28"/>
          <w:szCs w:val="28"/>
        </w:rPr>
        <w:sym w:font="Wingdings 3" w:char="F022"/>
      </w:r>
      <w:r w:rsidRPr="002A073B">
        <w:rPr>
          <w:sz w:val="28"/>
          <w:szCs w:val="28"/>
        </w:rPr>
        <w:t xml:space="preserve"> C5H7O2N (Tế bào vi sinh mới).</w:t>
      </w:r>
    </w:p>
    <w:p w14:paraId="086EF0CC" w14:textId="077DE195" w:rsidR="0081789F" w:rsidRPr="002A073B" w:rsidRDefault="0081789F" w:rsidP="002A073B">
      <w:pPr>
        <w:pStyle w:val="ListParagraph"/>
        <w:spacing w:before="120" w:after="120"/>
        <w:ind w:left="1287"/>
        <w:jc w:val="both"/>
        <w:rPr>
          <w:sz w:val="28"/>
          <w:szCs w:val="28"/>
        </w:rPr>
      </w:pPr>
      <w:r w:rsidRPr="002A073B">
        <w:rPr>
          <w:bCs/>
          <w:iCs/>
          <w:sz w:val="28"/>
          <w:szCs w:val="28"/>
        </w:rPr>
        <w:t>Clor sử dụng cho hệ thống VSTH-19SG là loại C</w:t>
      </w:r>
      <w:r w:rsidRPr="002A073B">
        <w:rPr>
          <w:bCs/>
          <w:iCs/>
          <w:sz w:val="28"/>
          <w:szCs w:val="28"/>
          <w:vertAlign w:val="subscript"/>
        </w:rPr>
        <w:t>3</w:t>
      </w:r>
      <w:r w:rsidRPr="002A073B">
        <w:rPr>
          <w:bCs/>
          <w:iCs/>
          <w:sz w:val="28"/>
          <w:szCs w:val="28"/>
        </w:rPr>
        <w:t>Cl</w:t>
      </w:r>
      <w:r w:rsidRPr="002A073B">
        <w:rPr>
          <w:bCs/>
          <w:iCs/>
          <w:sz w:val="28"/>
          <w:szCs w:val="28"/>
          <w:vertAlign w:val="subscript"/>
        </w:rPr>
        <w:t>3</w:t>
      </w:r>
      <w:r w:rsidRPr="002A073B">
        <w:rPr>
          <w:bCs/>
          <w:iCs/>
          <w:sz w:val="28"/>
          <w:szCs w:val="28"/>
        </w:rPr>
        <w:t>N</w:t>
      </w:r>
      <w:r w:rsidRPr="002A073B">
        <w:rPr>
          <w:bCs/>
          <w:iCs/>
          <w:sz w:val="28"/>
          <w:szCs w:val="28"/>
          <w:vertAlign w:val="subscript"/>
        </w:rPr>
        <w:t>3</w:t>
      </w:r>
      <w:r w:rsidRPr="002A073B">
        <w:rPr>
          <w:bCs/>
          <w:iCs/>
          <w:sz w:val="28"/>
          <w:szCs w:val="28"/>
        </w:rPr>
        <w:t>O</w:t>
      </w:r>
      <w:r w:rsidRPr="002A073B">
        <w:rPr>
          <w:bCs/>
          <w:iCs/>
          <w:sz w:val="28"/>
          <w:szCs w:val="28"/>
          <w:vertAlign w:val="subscript"/>
        </w:rPr>
        <w:t>3</w:t>
      </w:r>
      <w:r w:rsidRPr="002A073B">
        <w:rPr>
          <w:bCs/>
          <w:iCs/>
          <w:sz w:val="28"/>
          <w:szCs w:val="28"/>
        </w:rPr>
        <w:t xml:space="preserve"> dạng viên nén, C</w:t>
      </w:r>
      <w:r w:rsidRPr="002A073B">
        <w:rPr>
          <w:bCs/>
          <w:iCs/>
          <w:sz w:val="28"/>
          <w:szCs w:val="28"/>
          <w:vertAlign w:val="subscript"/>
        </w:rPr>
        <w:t>3</w:t>
      </w:r>
      <w:r w:rsidRPr="002A073B">
        <w:rPr>
          <w:bCs/>
          <w:iCs/>
          <w:sz w:val="28"/>
          <w:szCs w:val="28"/>
        </w:rPr>
        <w:t>Cl</w:t>
      </w:r>
      <w:r w:rsidRPr="002A073B">
        <w:rPr>
          <w:bCs/>
          <w:iCs/>
          <w:sz w:val="28"/>
          <w:szCs w:val="28"/>
          <w:vertAlign w:val="subscript"/>
        </w:rPr>
        <w:t>3</w:t>
      </w:r>
      <w:r w:rsidRPr="002A073B">
        <w:rPr>
          <w:bCs/>
          <w:iCs/>
          <w:sz w:val="28"/>
          <w:szCs w:val="28"/>
        </w:rPr>
        <w:t>N</w:t>
      </w:r>
      <w:r w:rsidRPr="002A073B">
        <w:rPr>
          <w:bCs/>
          <w:iCs/>
          <w:sz w:val="28"/>
          <w:szCs w:val="28"/>
          <w:vertAlign w:val="subscript"/>
        </w:rPr>
        <w:t>3</w:t>
      </w:r>
      <w:r w:rsidRPr="002A073B">
        <w:rPr>
          <w:bCs/>
          <w:iCs/>
          <w:sz w:val="28"/>
          <w:szCs w:val="28"/>
        </w:rPr>
        <w:t>O</w:t>
      </w:r>
      <w:r w:rsidRPr="002A073B">
        <w:rPr>
          <w:bCs/>
          <w:iCs/>
          <w:sz w:val="28"/>
          <w:szCs w:val="28"/>
          <w:vertAlign w:val="subscript"/>
        </w:rPr>
        <w:t>3</w:t>
      </w:r>
      <w:r w:rsidRPr="002A073B">
        <w:rPr>
          <w:bCs/>
          <w:iCs/>
          <w:sz w:val="28"/>
          <w:szCs w:val="28"/>
        </w:rPr>
        <w:t xml:space="preserve"> </w:t>
      </w:r>
      <w:r w:rsidRPr="002A073B">
        <w:rPr>
          <w:bCs/>
          <w:iCs/>
          <w:spacing w:val="2"/>
          <w:sz w:val="28"/>
          <w:szCs w:val="28"/>
        </w:rPr>
        <w:t xml:space="preserve">là một hợp </w:t>
      </w:r>
      <w:r w:rsidRPr="002A073B">
        <w:rPr>
          <w:rFonts w:cs=".Time new romance"/>
          <w:sz w:val="28"/>
          <w:szCs w:val="28"/>
        </w:rPr>
        <w:t>chất</w:t>
      </w:r>
      <w:r w:rsidRPr="002A073B">
        <w:rPr>
          <w:bCs/>
          <w:iCs/>
          <w:spacing w:val="2"/>
          <w:sz w:val="28"/>
          <w:szCs w:val="28"/>
        </w:rPr>
        <w:t xml:space="preserve"> hữu cơ nên không làm tăng độ PH của nước, vì </w:t>
      </w:r>
      <w:r w:rsidR="00612F4B" w:rsidRPr="002A073B">
        <w:rPr>
          <w:bCs/>
          <w:iCs/>
          <w:spacing w:val="2"/>
          <w:sz w:val="28"/>
          <w:szCs w:val="28"/>
        </w:rPr>
        <w:t>s</w:t>
      </w:r>
      <w:r w:rsidRPr="002A073B">
        <w:rPr>
          <w:bCs/>
          <w:iCs/>
          <w:spacing w:val="2"/>
          <w:sz w:val="28"/>
          <w:szCs w:val="28"/>
        </w:rPr>
        <w:t xml:space="preserve">ử dụng liều lượng thấp nên giảm thiểu được các hư hỏng do nước thải đối với các thiết bị toa xe. </w:t>
      </w:r>
      <w:r w:rsidR="0082180A" w:rsidRPr="002A073B">
        <w:rPr>
          <w:sz w:val="28"/>
          <w:szCs w:val="28"/>
        </w:rPr>
        <w:t xml:space="preserve">Thành phần tạp chất của nước thải sau khi được xử lý và không khí trong nhà vệ sinh đạt các chỉ tiêu </w:t>
      </w:r>
      <w:r w:rsidR="0082180A" w:rsidRPr="002A073B">
        <w:rPr>
          <w:rFonts w:cs=".Time new romance"/>
          <w:sz w:val="28"/>
          <w:szCs w:val="28"/>
        </w:rPr>
        <w:t>theo</w:t>
      </w:r>
      <w:r w:rsidR="0082180A" w:rsidRPr="002A073B">
        <w:rPr>
          <w:sz w:val="28"/>
          <w:szCs w:val="28"/>
        </w:rPr>
        <w:t xml:space="preserve"> quy định.</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071"/>
      </w:tblGrid>
      <w:tr w:rsidR="002A073B" w14:paraId="6892AAFC" w14:textId="77777777" w:rsidTr="00E23CE9">
        <w:trPr>
          <w:trHeight w:val="3464"/>
        </w:trPr>
        <w:tc>
          <w:tcPr>
            <w:tcW w:w="3827" w:type="dxa"/>
          </w:tcPr>
          <w:p w14:paraId="562E1C2B" w14:textId="7233E822" w:rsidR="002A073B" w:rsidRDefault="002A073B" w:rsidP="002A073B">
            <w:pPr>
              <w:pStyle w:val="Heading2"/>
              <w:keepNext w:val="0"/>
              <w:widowControl w:val="0"/>
              <w:spacing w:before="0" w:after="0"/>
              <w:jc w:val="center"/>
              <w:rPr>
                <w:noProof/>
                <w:sz w:val="28"/>
              </w:rPr>
            </w:pPr>
            <w:r>
              <w:rPr>
                <w:noProof/>
              </w:rPr>
              <w:drawing>
                <wp:inline distT="0" distB="0" distL="0" distR="0" wp14:anchorId="4C5D67BF" wp14:editId="237C8491">
                  <wp:extent cx="1885259" cy="210484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738" cy="2193581"/>
                          </a:xfrm>
                          <a:prstGeom prst="rect">
                            <a:avLst/>
                          </a:prstGeom>
                          <a:noFill/>
                          <a:ln>
                            <a:noFill/>
                          </a:ln>
                        </pic:spPr>
                      </pic:pic>
                    </a:graphicData>
                  </a:graphic>
                </wp:inline>
              </w:drawing>
            </w:r>
          </w:p>
        </w:tc>
        <w:tc>
          <w:tcPr>
            <w:tcW w:w="5071" w:type="dxa"/>
          </w:tcPr>
          <w:p w14:paraId="41FB810D" w14:textId="4E090B4C" w:rsidR="002A073B" w:rsidRDefault="002A073B" w:rsidP="002A073B">
            <w:pPr>
              <w:pStyle w:val="Heading2"/>
              <w:spacing w:before="0" w:after="0"/>
              <w:jc w:val="center"/>
              <w:rPr>
                <w:noProof/>
                <w:sz w:val="28"/>
              </w:rPr>
            </w:pPr>
            <w:r>
              <w:rPr>
                <w:rFonts w:cs="Times New Roman"/>
                <w:bCs w:val="0"/>
                <w:iCs w:val="0"/>
                <w:noProof/>
                <w:spacing w:val="2"/>
                <w:szCs w:val="26"/>
              </w:rPr>
              <w:drawing>
                <wp:inline distT="0" distB="0" distL="0" distR="0" wp14:anchorId="4C033E2C" wp14:editId="3317213D">
                  <wp:extent cx="2872596" cy="21048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609" cy="2107053"/>
                          </a:xfrm>
                          <a:prstGeom prst="rect">
                            <a:avLst/>
                          </a:prstGeom>
                          <a:noFill/>
                          <a:ln>
                            <a:noFill/>
                          </a:ln>
                        </pic:spPr>
                      </pic:pic>
                    </a:graphicData>
                  </a:graphic>
                </wp:inline>
              </w:drawing>
            </w:r>
          </w:p>
        </w:tc>
      </w:tr>
      <w:tr w:rsidR="002A073B" w:rsidRPr="002A073B" w14:paraId="7F0A5AAA" w14:textId="77777777" w:rsidTr="00E23CE9">
        <w:tc>
          <w:tcPr>
            <w:tcW w:w="3827" w:type="dxa"/>
          </w:tcPr>
          <w:p w14:paraId="300A4649" w14:textId="47856C2E" w:rsidR="002A073B" w:rsidRPr="002A073B" w:rsidRDefault="002A073B" w:rsidP="002A073B">
            <w:pPr>
              <w:pStyle w:val="Heading2"/>
              <w:keepNext w:val="0"/>
              <w:widowControl w:val="0"/>
              <w:spacing w:before="0" w:after="0"/>
              <w:jc w:val="center"/>
              <w:rPr>
                <w:rFonts w:asciiTheme="majorHAnsi" w:hAnsiTheme="majorHAnsi" w:cstheme="majorHAnsi"/>
                <w:b w:val="0"/>
                <w:noProof/>
                <w:sz w:val="24"/>
                <w:szCs w:val="24"/>
              </w:rPr>
            </w:pPr>
            <w:r>
              <w:rPr>
                <w:rFonts w:asciiTheme="majorHAnsi" w:hAnsiTheme="majorHAnsi" w:cstheme="majorHAnsi"/>
                <w:b w:val="0"/>
                <w:noProof/>
                <w:sz w:val="24"/>
                <w:szCs w:val="24"/>
              </w:rPr>
              <w:t xml:space="preserve">Hình 2 - </w:t>
            </w:r>
            <w:r w:rsidRPr="002A073B">
              <w:rPr>
                <w:rFonts w:asciiTheme="majorHAnsi" w:hAnsiTheme="majorHAnsi" w:cstheme="majorHAnsi"/>
                <w:b w:val="0"/>
                <w:noProof/>
                <w:sz w:val="24"/>
                <w:szCs w:val="24"/>
              </w:rPr>
              <w:t>Bồn cầu sứ dân dụng</w:t>
            </w:r>
          </w:p>
        </w:tc>
        <w:tc>
          <w:tcPr>
            <w:tcW w:w="5071" w:type="dxa"/>
          </w:tcPr>
          <w:p w14:paraId="1537216F" w14:textId="6493E98A" w:rsidR="002A073B" w:rsidRPr="002A073B" w:rsidRDefault="002A073B" w:rsidP="002A073B">
            <w:pPr>
              <w:pStyle w:val="Heading2"/>
              <w:spacing w:before="0" w:after="0"/>
              <w:jc w:val="center"/>
              <w:rPr>
                <w:rFonts w:asciiTheme="majorHAnsi" w:hAnsiTheme="majorHAnsi" w:cstheme="majorHAnsi"/>
                <w:b w:val="0"/>
                <w:bCs w:val="0"/>
                <w:iCs w:val="0"/>
                <w:noProof/>
                <w:spacing w:val="2"/>
                <w:sz w:val="24"/>
                <w:szCs w:val="24"/>
              </w:rPr>
            </w:pPr>
            <w:r>
              <w:rPr>
                <w:rFonts w:asciiTheme="majorHAnsi" w:hAnsiTheme="majorHAnsi" w:cstheme="majorHAnsi"/>
                <w:b w:val="0"/>
                <w:noProof/>
                <w:sz w:val="24"/>
                <w:szCs w:val="24"/>
              </w:rPr>
              <w:t xml:space="preserve">Hình 3 - </w:t>
            </w:r>
            <w:r w:rsidRPr="002A073B">
              <w:rPr>
                <w:rFonts w:asciiTheme="majorHAnsi" w:hAnsiTheme="majorHAnsi" w:cstheme="majorHAnsi"/>
                <w:b w:val="0"/>
                <w:noProof/>
                <w:sz w:val="24"/>
                <w:szCs w:val="24"/>
              </w:rPr>
              <w:t>Thùng xử lý lắp trên bệ xe</w:t>
            </w:r>
          </w:p>
        </w:tc>
      </w:tr>
    </w:tbl>
    <w:p w14:paraId="5A0880F3" w14:textId="77777777" w:rsidR="00A60F0D" w:rsidRPr="00E23CE9" w:rsidRDefault="00E05965" w:rsidP="00D3602E">
      <w:pPr>
        <w:numPr>
          <w:ilvl w:val="0"/>
          <w:numId w:val="14"/>
        </w:numPr>
        <w:tabs>
          <w:tab w:val="left" w:pos="567"/>
        </w:tabs>
        <w:spacing w:before="120" w:after="120"/>
        <w:ind w:left="0" w:firstLine="0"/>
        <w:rPr>
          <w:rFonts w:cs="Times New Roman"/>
          <w:b/>
          <w:sz w:val="28"/>
        </w:rPr>
      </w:pPr>
      <w:r w:rsidRPr="00E23CE9">
        <w:rPr>
          <w:rFonts w:cs="Times New Roman"/>
          <w:b/>
          <w:sz w:val="28"/>
        </w:rPr>
        <w:lastRenderedPageBreak/>
        <w:t>Khả năng ứng dụng và hiệu quả kinh tế:</w:t>
      </w:r>
    </w:p>
    <w:p w14:paraId="5FF1CCA2" w14:textId="43C5399C" w:rsidR="00435CC8" w:rsidRPr="00435CC8" w:rsidRDefault="00435CC8" w:rsidP="00435CC8">
      <w:pPr>
        <w:pStyle w:val="Dong10"/>
        <w:widowControl w:val="0"/>
        <w:numPr>
          <w:ilvl w:val="0"/>
          <w:numId w:val="21"/>
        </w:numPr>
        <w:spacing w:line="240" w:lineRule="auto"/>
        <w:ind w:left="924" w:hanging="357"/>
        <w:rPr>
          <w:sz w:val="28"/>
          <w:szCs w:val="28"/>
          <w:lang w:val="en-US"/>
        </w:rPr>
      </w:pPr>
      <w:r w:rsidRPr="00435CC8">
        <w:rPr>
          <w:sz w:val="28"/>
          <w:szCs w:val="28"/>
          <w:lang w:val="en-US"/>
        </w:rPr>
        <w:t>Hệ thống sử dụng chi tiết phụ tùng, nguyên vật liệu trong nước giúp các đơn vị sửa chữa toa xe khách chủ động trong công tác dự phòng vật tư thay thế, khắc phục nhanh chóng khi hệ thống gặp sự cố, trở ngại.</w:t>
      </w:r>
    </w:p>
    <w:p w14:paraId="5A445C62" w14:textId="2F784A67" w:rsidR="00435CC8" w:rsidRPr="00435CC8" w:rsidRDefault="00435CC8" w:rsidP="00435CC8">
      <w:pPr>
        <w:pStyle w:val="Dong10"/>
        <w:widowControl w:val="0"/>
        <w:numPr>
          <w:ilvl w:val="0"/>
          <w:numId w:val="21"/>
        </w:numPr>
        <w:spacing w:line="240" w:lineRule="auto"/>
        <w:ind w:left="924" w:hanging="357"/>
        <w:rPr>
          <w:sz w:val="28"/>
          <w:szCs w:val="28"/>
          <w:lang w:val="en-US"/>
        </w:rPr>
      </w:pPr>
      <w:r w:rsidRPr="00435CC8">
        <w:rPr>
          <w:sz w:val="28"/>
          <w:szCs w:val="28"/>
          <w:lang w:val="en-US"/>
        </w:rPr>
        <w:t>Sản phẩm của đề tài đảm bảo các tính năng kỹ thuật, chất lượng nước thải khi ra môi trường đảm bảo tuân thủ theo quy định của pháp luật; sự tiện lợi và thẩm mỹ của sản phẩm phù hợp với thói quen sử dụng của hành khách, qua đó giúp nâng cao chất lượng phục vụ hành khách.</w:t>
      </w:r>
    </w:p>
    <w:p w14:paraId="0B990D45" w14:textId="70EAABA5" w:rsidR="00435CC8" w:rsidRPr="00435CC8" w:rsidRDefault="00435CC8" w:rsidP="00435CC8">
      <w:pPr>
        <w:pStyle w:val="Dong10"/>
        <w:widowControl w:val="0"/>
        <w:numPr>
          <w:ilvl w:val="0"/>
          <w:numId w:val="21"/>
        </w:numPr>
        <w:spacing w:line="240" w:lineRule="auto"/>
        <w:ind w:left="924" w:hanging="357"/>
        <w:rPr>
          <w:sz w:val="28"/>
          <w:szCs w:val="28"/>
        </w:rPr>
      </w:pPr>
      <w:r w:rsidRPr="00435CC8">
        <w:rPr>
          <w:sz w:val="28"/>
          <w:szCs w:val="28"/>
          <w:lang w:val="en-US"/>
        </w:rPr>
        <w:t xml:space="preserve">Kết quả nghiên cứu của đề tài có tính khả thi trong việc nhân rộng, ứng dụng tại các công ty cổ phần vận tải đường sắt, mang lại hiệu quả kinh tế xã hội. Giá thành của hệ thống dự tính chỉ bằng 50% giá thành các hệ thống khác, chi phí vận hành dự kiến thấp hơn 15% so với các hệ thống khác, </w:t>
      </w:r>
      <w:r w:rsidRPr="00435CC8">
        <w:rPr>
          <w:sz w:val="28"/>
          <w:szCs w:val="28"/>
        </w:rPr>
        <w:t>chủ động trong cung cấp chi tiết phụ tùng phục vụ sửa chữa, thay thế, qua đó giảm thời gian dừng chờ do phải nhập khẩu.</w:t>
      </w:r>
    </w:p>
    <w:p w14:paraId="099ED89A" w14:textId="34CB153B" w:rsidR="00435CC8" w:rsidRPr="00435CC8" w:rsidRDefault="00435CC8" w:rsidP="00435CC8">
      <w:pPr>
        <w:pStyle w:val="Dong10"/>
        <w:widowControl w:val="0"/>
        <w:numPr>
          <w:ilvl w:val="0"/>
          <w:numId w:val="17"/>
        </w:numPr>
        <w:spacing w:line="240" w:lineRule="auto"/>
        <w:ind w:left="924" w:hanging="357"/>
        <w:rPr>
          <w:sz w:val="28"/>
          <w:szCs w:val="28"/>
        </w:rPr>
      </w:pPr>
      <w:r w:rsidRPr="00435CC8">
        <w:rPr>
          <w:sz w:val="28"/>
          <w:szCs w:val="28"/>
        </w:rPr>
        <w:t>Kết quả nghiên cứu của nhiệm vụ góp phần nâng cao trình độ nghiên cứu KHCN của đơn vị chủ trì, giúp làm chủ công nghệ từ khâu chế tạo, lắp đặt, vận hành và bảo dưỡng sửa chữa.</w:t>
      </w:r>
    </w:p>
    <w:p w14:paraId="6E187138" w14:textId="77777777" w:rsidR="00D3602E" w:rsidRPr="00435CC8" w:rsidRDefault="00D3602E" w:rsidP="00D3602E">
      <w:pPr>
        <w:tabs>
          <w:tab w:val="left" w:pos="567"/>
        </w:tabs>
        <w:spacing w:before="240" w:after="120"/>
        <w:rPr>
          <w:b/>
          <w:sz w:val="28"/>
          <w:lang w:val="nl-NL"/>
        </w:rPr>
      </w:pPr>
      <w:r w:rsidRPr="00435CC8">
        <w:rPr>
          <w:b/>
          <w:sz w:val="28"/>
          <w:lang w:val="nl-NL"/>
        </w:rPr>
        <w:t xml:space="preserve">4. </w:t>
      </w:r>
      <w:r w:rsidRPr="00435CC8">
        <w:rPr>
          <w:b/>
          <w:sz w:val="28"/>
          <w:lang w:val="nl-NL"/>
        </w:rPr>
        <w:tab/>
        <w:t xml:space="preserve">Địa chỉ lưu trữ kết quả nghiên cứu:   </w:t>
      </w:r>
    </w:p>
    <w:p w14:paraId="3ABC5513" w14:textId="77777777" w:rsidR="00D3602E" w:rsidRPr="00435CC8" w:rsidRDefault="00D3602E" w:rsidP="00D3602E">
      <w:pPr>
        <w:spacing w:before="120" w:after="120"/>
        <w:ind w:left="567"/>
        <w:jc w:val="both"/>
        <w:rPr>
          <w:b/>
          <w:bCs/>
          <w:color w:val="000000"/>
          <w:sz w:val="28"/>
          <w:lang w:val="nl-NL"/>
        </w:rPr>
      </w:pPr>
      <w:r w:rsidRPr="00435CC8">
        <w:rPr>
          <w:bCs/>
          <w:color w:val="000000"/>
          <w:sz w:val="28"/>
          <w:lang w:val="nl-NL"/>
        </w:rPr>
        <w:t>Hồ sơ và báo cáo tổng hợp đề tài được lưu trữ tại Ban Hợp tác quốc tế &amp; Khoa học công nghệ, Tổng công ty Đường sắt Việt Nam. Địa chỉ: Số 118 Lê Duẩn, Hoàn Kiếm, Hà Nội. Số điện thoại liên hệ: 024.38223650.</w:t>
      </w:r>
    </w:p>
    <w:sectPr w:rsidR="00D3602E" w:rsidRPr="00435CC8" w:rsidSect="00344FAC">
      <w:footerReference w:type="even" r:id="rId12"/>
      <w:footnotePr>
        <w:numRestart w:val="eachPage"/>
      </w:footnotePr>
      <w:type w:val="continuous"/>
      <w:pgSz w:w="11909" w:h="16834" w:code="9"/>
      <w:pgMar w:top="1134" w:right="851" w:bottom="1134" w:left="992" w:header="0" w:footer="0" w:gutter="0"/>
      <w:cols w:space="708"/>
      <w:docGrid w:linePitch="354"/>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toolbars>
    <wne:acdManifest>
      <wne:acdEntry wne:acdName="acd0"/>
      <wne:acdEntry wne:acdName="acd1"/>
    </wne:acdManifest>
  </wne:toolbars>
  <wne:acds>
    <wne:acd wne:argValue="AgBEAG8AbgBnACAAMQA=" wne:acdName="acd0" wne:fciIndexBasedOn="0065"/>
    <wne:acd wne:argValue="AgBEAG8AbgBnACAAM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EF73" w14:textId="77777777" w:rsidR="00765CA8" w:rsidRDefault="00765CA8">
      <w:r>
        <w:separator/>
      </w:r>
    </w:p>
  </w:endnote>
  <w:endnote w:type="continuationSeparator" w:id="0">
    <w:p w14:paraId="33B016CB" w14:textId="77777777" w:rsidR="00765CA8" w:rsidRDefault="0076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 new romance">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odoniH">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1A9A" w14:textId="77777777" w:rsidR="004C0A31" w:rsidRDefault="004C0A31" w:rsidP="001C2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C6806" w14:textId="77777777" w:rsidR="004C0A31" w:rsidRDefault="004C0A31" w:rsidP="00E144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5392" w14:textId="77777777" w:rsidR="00765CA8" w:rsidRDefault="00765CA8">
      <w:r>
        <w:separator/>
      </w:r>
    </w:p>
  </w:footnote>
  <w:footnote w:type="continuationSeparator" w:id="0">
    <w:p w14:paraId="2425DAA5" w14:textId="77777777" w:rsidR="00765CA8" w:rsidRDefault="0076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BCD"/>
    <w:multiLevelType w:val="hybridMultilevel"/>
    <w:tmpl w:val="4A74B802"/>
    <w:lvl w:ilvl="0" w:tplc="3C8AEE16">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D3D2A"/>
    <w:multiLevelType w:val="hybridMultilevel"/>
    <w:tmpl w:val="61DA619E"/>
    <w:lvl w:ilvl="0" w:tplc="5D281B66">
      <w:start w:val="1"/>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0A7A2137"/>
    <w:multiLevelType w:val="hybridMultilevel"/>
    <w:tmpl w:val="C6C85D7A"/>
    <w:lvl w:ilvl="0" w:tplc="D6F86B32">
      <w:start w:val="1"/>
      <w:numFmt w:val="upperRoman"/>
      <w:lvlText w:val="%1."/>
      <w:lvlJc w:val="left"/>
      <w:pPr>
        <w:tabs>
          <w:tab w:val="num" w:pos="960"/>
        </w:tabs>
        <w:ind w:left="960" w:hanging="720"/>
      </w:pPr>
      <w:rPr>
        <w:rFonts w:hint="default"/>
      </w:rPr>
    </w:lvl>
    <w:lvl w:ilvl="1" w:tplc="EFFC607A">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0C320F7F"/>
    <w:multiLevelType w:val="hybridMultilevel"/>
    <w:tmpl w:val="E6C24424"/>
    <w:lvl w:ilvl="0" w:tplc="449800A4">
      <w:start w:val="1"/>
      <w:numFmt w:val="bullet"/>
      <w:lvlText w:val="-"/>
      <w:lvlJc w:val="left"/>
      <w:pPr>
        <w:ind w:left="1776" w:hanging="360"/>
      </w:pPr>
      <w:rPr>
        <w:rFonts w:ascii="Times New Roman" w:eastAsia="Times New Roman" w:hAnsi="Times New Roman" w:cs="Times New Roman" w:hint="default"/>
      </w:rPr>
    </w:lvl>
    <w:lvl w:ilvl="1" w:tplc="042A0003" w:tentative="1">
      <w:start w:val="1"/>
      <w:numFmt w:val="bullet"/>
      <w:lvlText w:val="o"/>
      <w:lvlJc w:val="left"/>
      <w:pPr>
        <w:ind w:left="2496" w:hanging="360"/>
      </w:pPr>
      <w:rPr>
        <w:rFonts w:ascii="Courier New" w:hAnsi="Courier New" w:cs="Courier New" w:hint="default"/>
      </w:rPr>
    </w:lvl>
    <w:lvl w:ilvl="2" w:tplc="042A0005" w:tentative="1">
      <w:start w:val="1"/>
      <w:numFmt w:val="bullet"/>
      <w:lvlText w:val=""/>
      <w:lvlJc w:val="left"/>
      <w:pPr>
        <w:ind w:left="3216" w:hanging="360"/>
      </w:pPr>
      <w:rPr>
        <w:rFonts w:ascii="Wingdings" w:hAnsi="Wingdings" w:hint="default"/>
      </w:rPr>
    </w:lvl>
    <w:lvl w:ilvl="3" w:tplc="042A0001" w:tentative="1">
      <w:start w:val="1"/>
      <w:numFmt w:val="bullet"/>
      <w:lvlText w:val=""/>
      <w:lvlJc w:val="left"/>
      <w:pPr>
        <w:ind w:left="3936" w:hanging="360"/>
      </w:pPr>
      <w:rPr>
        <w:rFonts w:ascii="Symbol" w:hAnsi="Symbol" w:hint="default"/>
      </w:rPr>
    </w:lvl>
    <w:lvl w:ilvl="4" w:tplc="042A0003" w:tentative="1">
      <w:start w:val="1"/>
      <w:numFmt w:val="bullet"/>
      <w:lvlText w:val="o"/>
      <w:lvlJc w:val="left"/>
      <w:pPr>
        <w:ind w:left="4656" w:hanging="360"/>
      </w:pPr>
      <w:rPr>
        <w:rFonts w:ascii="Courier New" w:hAnsi="Courier New" w:cs="Courier New" w:hint="default"/>
      </w:rPr>
    </w:lvl>
    <w:lvl w:ilvl="5" w:tplc="042A0005" w:tentative="1">
      <w:start w:val="1"/>
      <w:numFmt w:val="bullet"/>
      <w:lvlText w:val=""/>
      <w:lvlJc w:val="left"/>
      <w:pPr>
        <w:ind w:left="5376" w:hanging="360"/>
      </w:pPr>
      <w:rPr>
        <w:rFonts w:ascii="Wingdings" w:hAnsi="Wingdings" w:hint="default"/>
      </w:rPr>
    </w:lvl>
    <w:lvl w:ilvl="6" w:tplc="042A0001" w:tentative="1">
      <w:start w:val="1"/>
      <w:numFmt w:val="bullet"/>
      <w:lvlText w:val=""/>
      <w:lvlJc w:val="left"/>
      <w:pPr>
        <w:ind w:left="6096" w:hanging="360"/>
      </w:pPr>
      <w:rPr>
        <w:rFonts w:ascii="Symbol" w:hAnsi="Symbol" w:hint="default"/>
      </w:rPr>
    </w:lvl>
    <w:lvl w:ilvl="7" w:tplc="042A0003" w:tentative="1">
      <w:start w:val="1"/>
      <w:numFmt w:val="bullet"/>
      <w:lvlText w:val="o"/>
      <w:lvlJc w:val="left"/>
      <w:pPr>
        <w:ind w:left="6816" w:hanging="360"/>
      </w:pPr>
      <w:rPr>
        <w:rFonts w:ascii="Courier New" w:hAnsi="Courier New" w:cs="Courier New" w:hint="default"/>
      </w:rPr>
    </w:lvl>
    <w:lvl w:ilvl="8" w:tplc="042A0005" w:tentative="1">
      <w:start w:val="1"/>
      <w:numFmt w:val="bullet"/>
      <w:lvlText w:val=""/>
      <w:lvlJc w:val="left"/>
      <w:pPr>
        <w:ind w:left="7536" w:hanging="360"/>
      </w:pPr>
      <w:rPr>
        <w:rFonts w:ascii="Wingdings" w:hAnsi="Wingdings" w:hint="default"/>
      </w:rPr>
    </w:lvl>
  </w:abstractNum>
  <w:abstractNum w:abstractNumId="4" w15:restartNumberingAfterBreak="0">
    <w:nsid w:val="0CE90A2E"/>
    <w:multiLevelType w:val="hybridMultilevel"/>
    <w:tmpl w:val="8F1E16FE"/>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1A934CE"/>
    <w:multiLevelType w:val="hybridMultilevel"/>
    <w:tmpl w:val="2C3A163C"/>
    <w:lvl w:ilvl="0" w:tplc="C78CE1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82D31B5"/>
    <w:multiLevelType w:val="multilevel"/>
    <w:tmpl w:val="3DF07F66"/>
    <w:lvl w:ilvl="0">
      <w:start w:val="6"/>
      <w:numFmt w:val="decimal"/>
      <w:lvlText w:val="%1"/>
      <w:lvlJc w:val="left"/>
      <w:pPr>
        <w:ind w:left="375" w:hanging="375"/>
      </w:pPr>
      <w:rPr>
        <w:rFonts w:hint="default"/>
        <w:b/>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9417A4E"/>
    <w:multiLevelType w:val="hybridMultilevel"/>
    <w:tmpl w:val="ADAC1BB0"/>
    <w:lvl w:ilvl="0" w:tplc="A7B453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86C75FC"/>
    <w:multiLevelType w:val="hybridMultilevel"/>
    <w:tmpl w:val="48345200"/>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FBC6DBC"/>
    <w:multiLevelType w:val="hybridMultilevel"/>
    <w:tmpl w:val="0980CED4"/>
    <w:lvl w:ilvl="0" w:tplc="A816F5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3546A4F"/>
    <w:multiLevelType w:val="hybridMultilevel"/>
    <w:tmpl w:val="4BBC03E0"/>
    <w:lvl w:ilvl="0" w:tplc="93267FA4">
      <w:start w:val="1"/>
      <w:numFmt w:val="bullet"/>
      <w:lvlText w:val=""/>
      <w:lvlJc w:val="left"/>
      <w:pPr>
        <w:ind w:left="927" w:hanging="360"/>
      </w:pPr>
      <w:rPr>
        <w:rFonts w:ascii="Symbol" w:hAnsi="Symbo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15:restartNumberingAfterBreak="0">
    <w:nsid w:val="3E4A70E0"/>
    <w:multiLevelType w:val="hybridMultilevel"/>
    <w:tmpl w:val="43BABBB0"/>
    <w:lvl w:ilvl="0" w:tplc="1F9296A6">
      <w:start w:val="1"/>
      <w:numFmt w:val="bullet"/>
      <w:lvlText w:val=""/>
      <w:lvlJc w:val="left"/>
      <w:pPr>
        <w:ind w:left="425" w:hanging="360"/>
      </w:pPr>
      <w:rPr>
        <w:rFonts w:ascii="Symbol" w:hAnsi="Symbol" w:hint="default"/>
        <w:b w:val="0"/>
        <w:i w:val="0"/>
        <w:sz w:val="26"/>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2" w15:restartNumberingAfterBreak="0">
    <w:nsid w:val="3FAA2957"/>
    <w:multiLevelType w:val="hybridMultilevel"/>
    <w:tmpl w:val="F50EAD24"/>
    <w:lvl w:ilvl="0" w:tplc="D942547E">
      <w:start w:val="1"/>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cs="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abstractNum w:abstractNumId="13" w15:restartNumberingAfterBreak="0">
    <w:nsid w:val="494C2E57"/>
    <w:multiLevelType w:val="hybridMultilevel"/>
    <w:tmpl w:val="D67AA734"/>
    <w:lvl w:ilvl="0" w:tplc="042A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15:restartNumberingAfterBreak="0">
    <w:nsid w:val="49F32E58"/>
    <w:multiLevelType w:val="hybridMultilevel"/>
    <w:tmpl w:val="37E0E6E8"/>
    <w:lvl w:ilvl="0" w:tplc="93267FA4">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4F5A7A27"/>
    <w:multiLevelType w:val="hybridMultilevel"/>
    <w:tmpl w:val="E9089888"/>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DE0D48"/>
    <w:multiLevelType w:val="multilevel"/>
    <w:tmpl w:val="72BC26E8"/>
    <w:lvl w:ilvl="0">
      <w:start w:val="1"/>
      <w:numFmt w:val="decimal"/>
      <w:pStyle w:val="Daumuc2"/>
      <w:lvlText w:val="%1."/>
      <w:lvlJc w:val="left"/>
      <w:pPr>
        <w:ind w:left="600" w:hanging="360"/>
      </w:pPr>
      <w:rPr>
        <w:b/>
        <w:bCs/>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00" w:hanging="2160"/>
      </w:pPr>
      <w:rPr>
        <w:rFonts w:hint="default"/>
      </w:rPr>
    </w:lvl>
    <w:lvl w:ilvl="8">
      <w:start w:val="1"/>
      <w:numFmt w:val="decimal"/>
      <w:isLgl/>
      <w:lvlText w:val="%1.%2.%3.%4.%5.%6.%7.%8.%9."/>
      <w:lvlJc w:val="left"/>
      <w:pPr>
        <w:ind w:left="2400" w:hanging="2160"/>
      </w:pPr>
      <w:rPr>
        <w:rFonts w:hint="default"/>
      </w:rPr>
    </w:lvl>
  </w:abstractNum>
  <w:abstractNum w:abstractNumId="17" w15:restartNumberingAfterBreak="0">
    <w:nsid w:val="5560119C"/>
    <w:multiLevelType w:val="hybridMultilevel"/>
    <w:tmpl w:val="A2AC19A4"/>
    <w:lvl w:ilvl="0" w:tplc="6080A04A">
      <w:start w:val="1"/>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B835C4F"/>
    <w:multiLevelType w:val="hybridMultilevel"/>
    <w:tmpl w:val="3F7491AA"/>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78C97FAA"/>
    <w:multiLevelType w:val="hybridMultilevel"/>
    <w:tmpl w:val="D0D8A52C"/>
    <w:lvl w:ilvl="0" w:tplc="C6E26DDA">
      <w:start w:val="1"/>
      <w:numFmt w:val="upperRoman"/>
      <w:lvlText w:val="%1."/>
      <w:lvlJc w:val="left"/>
      <w:pPr>
        <w:tabs>
          <w:tab w:val="num" w:pos="1145"/>
        </w:tabs>
        <w:ind w:left="1145" w:hanging="720"/>
      </w:pPr>
      <w:rPr>
        <w:rFonts w:hint="default"/>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lvl>
    <w:lvl w:ilvl="4" w:tplc="04090019">
      <w:start w:val="1"/>
      <w:numFmt w:val="lowerLetter"/>
      <w:lvlText w:val="%5."/>
      <w:lvlJc w:val="left"/>
      <w:pPr>
        <w:tabs>
          <w:tab w:val="num" w:pos="3665"/>
        </w:tabs>
        <w:ind w:left="3665" w:hanging="360"/>
      </w:pPr>
    </w:lvl>
    <w:lvl w:ilvl="5" w:tplc="0409001B">
      <w:start w:val="1"/>
      <w:numFmt w:val="lowerRoman"/>
      <w:lvlText w:val="%6."/>
      <w:lvlJc w:val="right"/>
      <w:pPr>
        <w:tabs>
          <w:tab w:val="num" w:pos="4385"/>
        </w:tabs>
        <w:ind w:left="4385" w:hanging="180"/>
      </w:pPr>
    </w:lvl>
    <w:lvl w:ilvl="6" w:tplc="0409000F">
      <w:start w:val="1"/>
      <w:numFmt w:val="decimal"/>
      <w:lvlText w:val="%7."/>
      <w:lvlJc w:val="left"/>
      <w:pPr>
        <w:tabs>
          <w:tab w:val="num" w:pos="5105"/>
        </w:tabs>
        <w:ind w:left="5105" w:hanging="360"/>
      </w:pPr>
    </w:lvl>
    <w:lvl w:ilvl="7" w:tplc="04090019">
      <w:start w:val="1"/>
      <w:numFmt w:val="lowerLetter"/>
      <w:lvlText w:val="%8."/>
      <w:lvlJc w:val="left"/>
      <w:pPr>
        <w:tabs>
          <w:tab w:val="num" w:pos="5825"/>
        </w:tabs>
        <w:ind w:left="5825" w:hanging="360"/>
      </w:pPr>
    </w:lvl>
    <w:lvl w:ilvl="8" w:tplc="0409001B">
      <w:start w:val="1"/>
      <w:numFmt w:val="lowerRoman"/>
      <w:lvlText w:val="%9."/>
      <w:lvlJc w:val="right"/>
      <w:pPr>
        <w:tabs>
          <w:tab w:val="num" w:pos="6545"/>
        </w:tabs>
        <w:ind w:left="6545" w:hanging="180"/>
      </w:pPr>
    </w:lvl>
  </w:abstractNum>
  <w:abstractNum w:abstractNumId="20" w15:restartNumberingAfterBreak="0">
    <w:nsid w:val="79B45162"/>
    <w:multiLevelType w:val="multilevel"/>
    <w:tmpl w:val="D5189300"/>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1"/>
  </w:num>
  <w:num w:numId="3">
    <w:abstractNumId w:val="15"/>
  </w:num>
  <w:num w:numId="4">
    <w:abstractNumId w:val="18"/>
  </w:num>
  <w:num w:numId="5">
    <w:abstractNumId w:val="4"/>
  </w:num>
  <w:num w:numId="6">
    <w:abstractNumId w:val="16"/>
  </w:num>
  <w:num w:numId="7">
    <w:abstractNumId w:val="6"/>
  </w:num>
  <w:num w:numId="8">
    <w:abstractNumId w:val="0"/>
  </w:num>
  <w:num w:numId="9">
    <w:abstractNumId w:val="17"/>
  </w:num>
  <w:num w:numId="10">
    <w:abstractNumId w:val="12"/>
  </w:num>
  <w:num w:numId="11">
    <w:abstractNumId w:val="2"/>
  </w:num>
  <w:num w:numId="12">
    <w:abstractNumId w:val="19"/>
  </w:num>
  <w:num w:numId="13">
    <w:abstractNumId w:val="20"/>
  </w:num>
  <w:num w:numId="14">
    <w:abstractNumId w:val="7"/>
  </w:num>
  <w:num w:numId="15">
    <w:abstractNumId w:val="3"/>
  </w:num>
  <w:num w:numId="16">
    <w:abstractNumId w:val="5"/>
  </w:num>
  <w:num w:numId="17">
    <w:abstractNumId w:val="1"/>
  </w:num>
  <w:num w:numId="18">
    <w:abstractNumId w:val="14"/>
  </w:num>
  <w:num w:numId="19">
    <w:abstractNumId w:val="8"/>
  </w:num>
  <w:num w:numId="20">
    <w:abstractNumId w:val="13"/>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77"/>
    <w:rsid w:val="000011B0"/>
    <w:rsid w:val="0000798C"/>
    <w:rsid w:val="000161DA"/>
    <w:rsid w:val="0002197B"/>
    <w:rsid w:val="000308A0"/>
    <w:rsid w:val="00031103"/>
    <w:rsid w:val="00055974"/>
    <w:rsid w:val="00056B8D"/>
    <w:rsid w:val="00056F57"/>
    <w:rsid w:val="000607B3"/>
    <w:rsid w:val="00063B28"/>
    <w:rsid w:val="000705F6"/>
    <w:rsid w:val="000715F8"/>
    <w:rsid w:val="000771E5"/>
    <w:rsid w:val="00080674"/>
    <w:rsid w:val="00080B1A"/>
    <w:rsid w:val="000828ED"/>
    <w:rsid w:val="0008428A"/>
    <w:rsid w:val="00086754"/>
    <w:rsid w:val="00087CA9"/>
    <w:rsid w:val="000A02FF"/>
    <w:rsid w:val="000A2923"/>
    <w:rsid w:val="000A66A7"/>
    <w:rsid w:val="000B1E57"/>
    <w:rsid w:val="000B3685"/>
    <w:rsid w:val="000B47F6"/>
    <w:rsid w:val="000B561F"/>
    <w:rsid w:val="000C4ABF"/>
    <w:rsid w:val="000C60E1"/>
    <w:rsid w:val="000D306B"/>
    <w:rsid w:val="000D7E0C"/>
    <w:rsid w:val="000E2276"/>
    <w:rsid w:val="000E27AD"/>
    <w:rsid w:val="000E421D"/>
    <w:rsid w:val="000E594A"/>
    <w:rsid w:val="000E6216"/>
    <w:rsid w:val="000F1223"/>
    <w:rsid w:val="000F6837"/>
    <w:rsid w:val="00103016"/>
    <w:rsid w:val="001057AD"/>
    <w:rsid w:val="00107E78"/>
    <w:rsid w:val="00115108"/>
    <w:rsid w:val="00120A48"/>
    <w:rsid w:val="00122FE5"/>
    <w:rsid w:val="00133B59"/>
    <w:rsid w:val="00142F5B"/>
    <w:rsid w:val="00152977"/>
    <w:rsid w:val="00152B3C"/>
    <w:rsid w:val="0015659D"/>
    <w:rsid w:val="001637FB"/>
    <w:rsid w:val="001649AA"/>
    <w:rsid w:val="00164B83"/>
    <w:rsid w:val="001762C2"/>
    <w:rsid w:val="00180F82"/>
    <w:rsid w:val="00184A70"/>
    <w:rsid w:val="00186FE3"/>
    <w:rsid w:val="001951EC"/>
    <w:rsid w:val="001A101F"/>
    <w:rsid w:val="001A1EC4"/>
    <w:rsid w:val="001A4AA4"/>
    <w:rsid w:val="001B17D7"/>
    <w:rsid w:val="001B5F78"/>
    <w:rsid w:val="001C2AD3"/>
    <w:rsid w:val="001C7BF1"/>
    <w:rsid w:val="001D257D"/>
    <w:rsid w:val="001F3D5E"/>
    <w:rsid w:val="00200396"/>
    <w:rsid w:val="00205B69"/>
    <w:rsid w:val="002117B8"/>
    <w:rsid w:val="002168C1"/>
    <w:rsid w:val="0022110B"/>
    <w:rsid w:val="00221ED5"/>
    <w:rsid w:val="0023521A"/>
    <w:rsid w:val="00240DA3"/>
    <w:rsid w:val="002437CC"/>
    <w:rsid w:val="00252C3A"/>
    <w:rsid w:val="00254F95"/>
    <w:rsid w:val="002668F3"/>
    <w:rsid w:val="002818FC"/>
    <w:rsid w:val="00282B29"/>
    <w:rsid w:val="0028448A"/>
    <w:rsid w:val="00290599"/>
    <w:rsid w:val="00291E37"/>
    <w:rsid w:val="00293D29"/>
    <w:rsid w:val="00295542"/>
    <w:rsid w:val="0029778A"/>
    <w:rsid w:val="002A0052"/>
    <w:rsid w:val="002A073B"/>
    <w:rsid w:val="002A0810"/>
    <w:rsid w:val="002A1C45"/>
    <w:rsid w:val="002A3E11"/>
    <w:rsid w:val="002A4956"/>
    <w:rsid w:val="002B0F73"/>
    <w:rsid w:val="002B7FD9"/>
    <w:rsid w:val="002C2387"/>
    <w:rsid w:val="002C2C18"/>
    <w:rsid w:val="002D0D06"/>
    <w:rsid w:val="002D2D08"/>
    <w:rsid w:val="002E3539"/>
    <w:rsid w:val="002E4841"/>
    <w:rsid w:val="002F0682"/>
    <w:rsid w:val="002F7BF1"/>
    <w:rsid w:val="00306800"/>
    <w:rsid w:val="00311CF8"/>
    <w:rsid w:val="00313F32"/>
    <w:rsid w:val="0031424D"/>
    <w:rsid w:val="00315A32"/>
    <w:rsid w:val="003245B7"/>
    <w:rsid w:val="00325B5B"/>
    <w:rsid w:val="003432D8"/>
    <w:rsid w:val="00344F25"/>
    <w:rsid w:val="00344FAC"/>
    <w:rsid w:val="003520BF"/>
    <w:rsid w:val="0035254C"/>
    <w:rsid w:val="00352FEA"/>
    <w:rsid w:val="003549F6"/>
    <w:rsid w:val="00357C64"/>
    <w:rsid w:val="00364243"/>
    <w:rsid w:val="00367477"/>
    <w:rsid w:val="00391C5E"/>
    <w:rsid w:val="003A2033"/>
    <w:rsid w:val="003A6A30"/>
    <w:rsid w:val="003A766D"/>
    <w:rsid w:val="003B3C34"/>
    <w:rsid w:val="003B4335"/>
    <w:rsid w:val="003C1389"/>
    <w:rsid w:val="003C2B74"/>
    <w:rsid w:val="003C3BD2"/>
    <w:rsid w:val="003C4465"/>
    <w:rsid w:val="003D1D3A"/>
    <w:rsid w:val="003D2354"/>
    <w:rsid w:val="003D7CD9"/>
    <w:rsid w:val="003D7EFA"/>
    <w:rsid w:val="003E0A5F"/>
    <w:rsid w:val="003E7163"/>
    <w:rsid w:val="003F480E"/>
    <w:rsid w:val="00400F8F"/>
    <w:rsid w:val="00405AD7"/>
    <w:rsid w:val="0041188D"/>
    <w:rsid w:val="00412F9F"/>
    <w:rsid w:val="00413FA1"/>
    <w:rsid w:val="00416548"/>
    <w:rsid w:val="004235E7"/>
    <w:rsid w:val="004245FB"/>
    <w:rsid w:val="00424C32"/>
    <w:rsid w:val="004268A1"/>
    <w:rsid w:val="004307CA"/>
    <w:rsid w:val="00432487"/>
    <w:rsid w:val="00435BE1"/>
    <w:rsid w:val="00435CC8"/>
    <w:rsid w:val="00437E5A"/>
    <w:rsid w:val="00445D8D"/>
    <w:rsid w:val="004519D0"/>
    <w:rsid w:val="00453A69"/>
    <w:rsid w:val="00456ECE"/>
    <w:rsid w:val="0046011F"/>
    <w:rsid w:val="0046239F"/>
    <w:rsid w:val="00463689"/>
    <w:rsid w:val="004665B8"/>
    <w:rsid w:val="004723A7"/>
    <w:rsid w:val="00473059"/>
    <w:rsid w:val="004B7FC6"/>
    <w:rsid w:val="004C0A31"/>
    <w:rsid w:val="004C1083"/>
    <w:rsid w:val="004C39E7"/>
    <w:rsid w:val="004C48FC"/>
    <w:rsid w:val="004C4C18"/>
    <w:rsid w:val="004C6513"/>
    <w:rsid w:val="004D1791"/>
    <w:rsid w:val="004E6FBA"/>
    <w:rsid w:val="004E7DCB"/>
    <w:rsid w:val="004F56C3"/>
    <w:rsid w:val="00500736"/>
    <w:rsid w:val="00507B09"/>
    <w:rsid w:val="0051586D"/>
    <w:rsid w:val="005335F4"/>
    <w:rsid w:val="00545BAC"/>
    <w:rsid w:val="00554BEC"/>
    <w:rsid w:val="005601E2"/>
    <w:rsid w:val="0056326B"/>
    <w:rsid w:val="0056377C"/>
    <w:rsid w:val="00577C6D"/>
    <w:rsid w:val="0058146C"/>
    <w:rsid w:val="005843A8"/>
    <w:rsid w:val="00585ABF"/>
    <w:rsid w:val="00594936"/>
    <w:rsid w:val="00596D64"/>
    <w:rsid w:val="005A37BA"/>
    <w:rsid w:val="005A38D0"/>
    <w:rsid w:val="005D72C7"/>
    <w:rsid w:val="005D7C5C"/>
    <w:rsid w:val="005E2394"/>
    <w:rsid w:val="005F06CA"/>
    <w:rsid w:val="006102E2"/>
    <w:rsid w:val="00611F67"/>
    <w:rsid w:val="00612F4B"/>
    <w:rsid w:val="00614312"/>
    <w:rsid w:val="006148D9"/>
    <w:rsid w:val="006151E0"/>
    <w:rsid w:val="0061795E"/>
    <w:rsid w:val="0062145F"/>
    <w:rsid w:val="00624D67"/>
    <w:rsid w:val="006515B1"/>
    <w:rsid w:val="00651DCD"/>
    <w:rsid w:val="00680087"/>
    <w:rsid w:val="00686A4B"/>
    <w:rsid w:val="006928B9"/>
    <w:rsid w:val="006B0E50"/>
    <w:rsid w:val="006B5151"/>
    <w:rsid w:val="006C3454"/>
    <w:rsid w:val="006C6375"/>
    <w:rsid w:val="006D0AB5"/>
    <w:rsid w:val="006D17E8"/>
    <w:rsid w:val="006D2154"/>
    <w:rsid w:val="006D2468"/>
    <w:rsid w:val="006D4DBA"/>
    <w:rsid w:val="006E3A2F"/>
    <w:rsid w:val="006F1BBE"/>
    <w:rsid w:val="007160C5"/>
    <w:rsid w:val="0072083A"/>
    <w:rsid w:val="0072616D"/>
    <w:rsid w:val="0073165B"/>
    <w:rsid w:val="007350F8"/>
    <w:rsid w:val="007404B7"/>
    <w:rsid w:val="00751AFF"/>
    <w:rsid w:val="00754996"/>
    <w:rsid w:val="00762AA3"/>
    <w:rsid w:val="00764F71"/>
    <w:rsid w:val="00765CA8"/>
    <w:rsid w:val="00774F48"/>
    <w:rsid w:val="00780FB6"/>
    <w:rsid w:val="0078139A"/>
    <w:rsid w:val="0078486E"/>
    <w:rsid w:val="00791AC5"/>
    <w:rsid w:val="00793773"/>
    <w:rsid w:val="00793781"/>
    <w:rsid w:val="007950B3"/>
    <w:rsid w:val="007955D6"/>
    <w:rsid w:val="0079645C"/>
    <w:rsid w:val="007A04DD"/>
    <w:rsid w:val="007A1414"/>
    <w:rsid w:val="007A1572"/>
    <w:rsid w:val="007A19C7"/>
    <w:rsid w:val="007C495D"/>
    <w:rsid w:val="007D332A"/>
    <w:rsid w:val="007D4424"/>
    <w:rsid w:val="007E1D30"/>
    <w:rsid w:val="007E6ABF"/>
    <w:rsid w:val="0080002E"/>
    <w:rsid w:val="00800281"/>
    <w:rsid w:val="00804171"/>
    <w:rsid w:val="0081789F"/>
    <w:rsid w:val="0082180A"/>
    <w:rsid w:val="008262EB"/>
    <w:rsid w:val="00832480"/>
    <w:rsid w:val="00841272"/>
    <w:rsid w:val="0084156E"/>
    <w:rsid w:val="008442AB"/>
    <w:rsid w:val="008522BB"/>
    <w:rsid w:val="0086356F"/>
    <w:rsid w:val="008665DE"/>
    <w:rsid w:val="00866C5E"/>
    <w:rsid w:val="00870A1D"/>
    <w:rsid w:val="00890541"/>
    <w:rsid w:val="008927F8"/>
    <w:rsid w:val="008932CB"/>
    <w:rsid w:val="008A3EE3"/>
    <w:rsid w:val="008B03C4"/>
    <w:rsid w:val="008B1080"/>
    <w:rsid w:val="008B601E"/>
    <w:rsid w:val="008C2057"/>
    <w:rsid w:val="008C2CCF"/>
    <w:rsid w:val="008C65F5"/>
    <w:rsid w:val="008D04B4"/>
    <w:rsid w:val="008D0864"/>
    <w:rsid w:val="008D0D2A"/>
    <w:rsid w:val="008D14B0"/>
    <w:rsid w:val="008D3943"/>
    <w:rsid w:val="008D6B8D"/>
    <w:rsid w:val="008D7959"/>
    <w:rsid w:val="008E2868"/>
    <w:rsid w:val="008E3A41"/>
    <w:rsid w:val="008E3E17"/>
    <w:rsid w:val="008E7813"/>
    <w:rsid w:val="008F53E0"/>
    <w:rsid w:val="00900FB2"/>
    <w:rsid w:val="00901DBA"/>
    <w:rsid w:val="00901F52"/>
    <w:rsid w:val="00911753"/>
    <w:rsid w:val="0092671B"/>
    <w:rsid w:val="00927CC6"/>
    <w:rsid w:val="0093189C"/>
    <w:rsid w:val="009446AA"/>
    <w:rsid w:val="00946F33"/>
    <w:rsid w:val="00947260"/>
    <w:rsid w:val="0095013E"/>
    <w:rsid w:val="0096252C"/>
    <w:rsid w:val="00966D59"/>
    <w:rsid w:val="00974827"/>
    <w:rsid w:val="00990D6E"/>
    <w:rsid w:val="0099366E"/>
    <w:rsid w:val="009A3343"/>
    <w:rsid w:val="009B4A4C"/>
    <w:rsid w:val="009B57C9"/>
    <w:rsid w:val="009B5959"/>
    <w:rsid w:val="009B6A73"/>
    <w:rsid w:val="009C05B7"/>
    <w:rsid w:val="009C0B89"/>
    <w:rsid w:val="009C2285"/>
    <w:rsid w:val="009C3533"/>
    <w:rsid w:val="009C483C"/>
    <w:rsid w:val="009C7142"/>
    <w:rsid w:val="009C7CB3"/>
    <w:rsid w:val="009D413E"/>
    <w:rsid w:val="009D7FBB"/>
    <w:rsid w:val="009E3DFE"/>
    <w:rsid w:val="009E3F7C"/>
    <w:rsid w:val="009E4555"/>
    <w:rsid w:val="009E67F7"/>
    <w:rsid w:val="009F7FC6"/>
    <w:rsid w:val="00A00B86"/>
    <w:rsid w:val="00A04758"/>
    <w:rsid w:val="00A05139"/>
    <w:rsid w:val="00A10633"/>
    <w:rsid w:val="00A10736"/>
    <w:rsid w:val="00A155A5"/>
    <w:rsid w:val="00A20B3B"/>
    <w:rsid w:val="00A430D6"/>
    <w:rsid w:val="00A47351"/>
    <w:rsid w:val="00A51DFC"/>
    <w:rsid w:val="00A60D82"/>
    <w:rsid w:val="00A60F0D"/>
    <w:rsid w:val="00A65F6C"/>
    <w:rsid w:val="00A816E4"/>
    <w:rsid w:val="00A833FA"/>
    <w:rsid w:val="00A83EA0"/>
    <w:rsid w:val="00A93BA1"/>
    <w:rsid w:val="00A93F2F"/>
    <w:rsid w:val="00A95384"/>
    <w:rsid w:val="00AA138D"/>
    <w:rsid w:val="00AB0038"/>
    <w:rsid w:val="00AB690B"/>
    <w:rsid w:val="00AC146D"/>
    <w:rsid w:val="00AC2165"/>
    <w:rsid w:val="00AC6233"/>
    <w:rsid w:val="00AD38AB"/>
    <w:rsid w:val="00AE0B5B"/>
    <w:rsid w:val="00AE57C4"/>
    <w:rsid w:val="00AE7FA9"/>
    <w:rsid w:val="00AF223F"/>
    <w:rsid w:val="00AF5ADF"/>
    <w:rsid w:val="00B0438E"/>
    <w:rsid w:val="00B04DC8"/>
    <w:rsid w:val="00B270F1"/>
    <w:rsid w:val="00B3360C"/>
    <w:rsid w:val="00B42867"/>
    <w:rsid w:val="00B44B39"/>
    <w:rsid w:val="00B4572A"/>
    <w:rsid w:val="00B50F31"/>
    <w:rsid w:val="00B619A9"/>
    <w:rsid w:val="00B75310"/>
    <w:rsid w:val="00B75BB9"/>
    <w:rsid w:val="00B75DB9"/>
    <w:rsid w:val="00B77770"/>
    <w:rsid w:val="00B8045E"/>
    <w:rsid w:val="00B842AC"/>
    <w:rsid w:val="00B84571"/>
    <w:rsid w:val="00B87058"/>
    <w:rsid w:val="00B87142"/>
    <w:rsid w:val="00B91550"/>
    <w:rsid w:val="00B92DA1"/>
    <w:rsid w:val="00BA6B69"/>
    <w:rsid w:val="00BA7989"/>
    <w:rsid w:val="00BB7C1F"/>
    <w:rsid w:val="00BC3EF4"/>
    <w:rsid w:val="00BD0453"/>
    <w:rsid w:val="00BD53A1"/>
    <w:rsid w:val="00BD5919"/>
    <w:rsid w:val="00BD6B51"/>
    <w:rsid w:val="00BE62A0"/>
    <w:rsid w:val="00BF414A"/>
    <w:rsid w:val="00BF4499"/>
    <w:rsid w:val="00BF602C"/>
    <w:rsid w:val="00BF76E6"/>
    <w:rsid w:val="00C10E78"/>
    <w:rsid w:val="00C21656"/>
    <w:rsid w:val="00C251FE"/>
    <w:rsid w:val="00C27EB0"/>
    <w:rsid w:val="00C30BC7"/>
    <w:rsid w:val="00C35BAB"/>
    <w:rsid w:val="00C4009A"/>
    <w:rsid w:val="00C473D9"/>
    <w:rsid w:val="00C52291"/>
    <w:rsid w:val="00C60CF4"/>
    <w:rsid w:val="00C60E55"/>
    <w:rsid w:val="00C62032"/>
    <w:rsid w:val="00C62747"/>
    <w:rsid w:val="00C75179"/>
    <w:rsid w:val="00C828CD"/>
    <w:rsid w:val="00C83FD5"/>
    <w:rsid w:val="00C90217"/>
    <w:rsid w:val="00C92BBC"/>
    <w:rsid w:val="00C935B1"/>
    <w:rsid w:val="00C94E7E"/>
    <w:rsid w:val="00CA0810"/>
    <w:rsid w:val="00CA1C21"/>
    <w:rsid w:val="00CA4EB9"/>
    <w:rsid w:val="00CA5DB5"/>
    <w:rsid w:val="00CA7D7C"/>
    <w:rsid w:val="00CB20FB"/>
    <w:rsid w:val="00CB35FD"/>
    <w:rsid w:val="00CB38C8"/>
    <w:rsid w:val="00CB3AD7"/>
    <w:rsid w:val="00CB65A7"/>
    <w:rsid w:val="00CC07E1"/>
    <w:rsid w:val="00CD0ED7"/>
    <w:rsid w:val="00CD622B"/>
    <w:rsid w:val="00CE0247"/>
    <w:rsid w:val="00CE1ACF"/>
    <w:rsid w:val="00CE28FA"/>
    <w:rsid w:val="00CF379F"/>
    <w:rsid w:val="00CF7411"/>
    <w:rsid w:val="00D050DA"/>
    <w:rsid w:val="00D069F8"/>
    <w:rsid w:val="00D10820"/>
    <w:rsid w:val="00D1247B"/>
    <w:rsid w:val="00D15B44"/>
    <w:rsid w:val="00D16FFC"/>
    <w:rsid w:val="00D21689"/>
    <w:rsid w:val="00D24C81"/>
    <w:rsid w:val="00D2724D"/>
    <w:rsid w:val="00D27505"/>
    <w:rsid w:val="00D3602E"/>
    <w:rsid w:val="00D37885"/>
    <w:rsid w:val="00D5018E"/>
    <w:rsid w:val="00D517C0"/>
    <w:rsid w:val="00D75A79"/>
    <w:rsid w:val="00D80D00"/>
    <w:rsid w:val="00D84D2C"/>
    <w:rsid w:val="00D92716"/>
    <w:rsid w:val="00D932B3"/>
    <w:rsid w:val="00DB1374"/>
    <w:rsid w:val="00DB22BC"/>
    <w:rsid w:val="00DB2849"/>
    <w:rsid w:val="00DB40AC"/>
    <w:rsid w:val="00DB7E8D"/>
    <w:rsid w:val="00DC0D07"/>
    <w:rsid w:val="00DD520B"/>
    <w:rsid w:val="00DD7544"/>
    <w:rsid w:val="00DF0FF3"/>
    <w:rsid w:val="00DF6095"/>
    <w:rsid w:val="00E03031"/>
    <w:rsid w:val="00E05965"/>
    <w:rsid w:val="00E144A4"/>
    <w:rsid w:val="00E157E9"/>
    <w:rsid w:val="00E21C81"/>
    <w:rsid w:val="00E23CE9"/>
    <w:rsid w:val="00E24CA9"/>
    <w:rsid w:val="00E3463C"/>
    <w:rsid w:val="00E3592A"/>
    <w:rsid w:val="00E3607B"/>
    <w:rsid w:val="00E37F86"/>
    <w:rsid w:val="00E41851"/>
    <w:rsid w:val="00E44131"/>
    <w:rsid w:val="00E44465"/>
    <w:rsid w:val="00E606D4"/>
    <w:rsid w:val="00E60DA9"/>
    <w:rsid w:val="00E644BD"/>
    <w:rsid w:val="00E66784"/>
    <w:rsid w:val="00E70AC8"/>
    <w:rsid w:val="00E74D19"/>
    <w:rsid w:val="00E7516F"/>
    <w:rsid w:val="00E80458"/>
    <w:rsid w:val="00E86B75"/>
    <w:rsid w:val="00E87306"/>
    <w:rsid w:val="00E92CD6"/>
    <w:rsid w:val="00E9308F"/>
    <w:rsid w:val="00E94CCB"/>
    <w:rsid w:val="00E9627D"/>
    <w:rsid w:val="00EA1F8B"/>
    <w:rsid w:val="00EA4AF3"/>
    <w:rsid w:val="00EA6426"/>
    <w:rsid w:val="00EB2EA8"/>
    <w:rsid w:val="00ED2630"/>
    <w:rsid w:val="00ED2927"/>
    <w:rsid w:val="00ED4B7D"/>
    <w:rsid w:val="00ED567B"/>
    <w:rsid w:val="00ED60F6"/>
    <w:rsid w:val="00EE14C7"/>
    <w:rsid w:val="00EE1E7E"/>
    <w:rsid w:val="00EF7989"/>
    <w:rsid w:val="00F01241"/>
    <w:rsid w:val="00F01620"/>
    <w:rsid w:val="00F452EB"/>
    <w:rsid w:val="00F455A8"/>
    <w:rsid w:val="00F62111"/>
    <w:rsid w:val="00F705AE"/>
    <w:rsid w:val="00F77FAF"/>
    <w:rsid w:val="00F8150C"/>
    <w:rsid w:val="00FA096A"/>
    <w:rsid w:val="00FA2F54"/>
    <w:rsid w:val="00FA36F7"/>
    <w:rsid w:val="00FC1756"/>
    <w:rsid w:val="00FC1E81"/>
    <w:rsid w:val="00FD6984"/>
    <w:rsid w:val="00FE30ED"/>
    <w:rsid w:val="00FF15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29764"/>
  <w15:docId w15:val="{B4EDCD78-2A39-4179-91BA-6D3B2BC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link w:val="FooterChar"/>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rsid w:val="00DD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Daumuc2">
    <w:name w:val="Dau muc 2"/>
    <w:basedOn w:val="Heading1"/>
    <w:link w:val="Daumuc2Char"/>
    <w:uiPriority w:val="99"/>
    <w:rsid w:val="000C4ABF"/>
    <w:pPr>
      <w:numPr>
        <w:numId w:val="6"/>
      </w:numPr>
      <w:spacing w:before="120" w:after="60"/>
      <w:jc w:val="both"/>
    </w:pPr>
    <w:rPr>
      <w:rFonts w:cs="Times New Roman"/>
      <w:b/>
      <w:sz w:val="28"/>
    </w:rPr>
  </w:style>
  <w:style w:type="character" w:customStyle="1" w:styleId="Daumuc2Char">
    <w:name w:val="Dau muc 2 Char"/>
    <w:link w:val="Daumuc2"/>
    <w:uiPriority w:val="99"/>
    <w:locked/>
    <w:rsid w:val="000C4ABF"/>
    <w:rPr>
      <w:b/>
      <w:bCs/>
      <w:sz w:val="28"/>
      <w:szCs w:val="28"/>
      <w:lang w:val="en-US" w:eastAsia="en-US"/>
    </w:rPr>
  </w:style>
  <w:style w:type="character" w:customStyle="1" w:styleId="FooterChar">
    <w:name w:val="Footer Char"/>
    <w:basedOn w:val="DefaultParagraphFont"/>
    <w:link w:val="Footer"/>
    <w:uiPriority w:val="99"/>
    <w:rsid w:val="00C60E55"/>
    <w:rPr>
      <w:rFonts w:ascii=".VnTime" w:hAnsi=".VnTime" w:cs=".VnTime"/>
      <w:sz w:val="26"/>
      <w:szCs w:val="28"/>
      <w:lang w:val="en-US" w:eastAsia="en-US"/>
    </w:rPr>
  </w:style>
  <w:style w:type="paragraph" w:styleId="Caption">
    <w:name w:val="caption"/>
    <w:basedOn w:val="Normal"/>
    <w:next w:val="Normal"/>
    <w:unhideWhenUsed/>
    <w:qFormat/>
    <w:rsid w:val="00D3602E"/>
    <w:pPr>
      <w:spacing w:after="200"/>
      <w:jc w:val="center"/>
    </w:pPr>
    <w:rPr>
      <w:rFonts w:cs="Times New Roman"/>
      <w:i/>
      <w:iCs/>
      <w:color w:val="1F497D" w:themeColor="text2"/>
      <w:sz w:val="2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23790">
      <w:bodyDiv w:val="1"/>
      <w:marLeft w:val="0"/>
      <w:marRight w:val="0"/>
      <w:marTop w:val="0"/>
      <w:marBottom w:val="0"/>
      <w:divBdr>
        <w:top w:val="none" w:sz="0" w:space="0" w:color="auto"/>
        <w:left w:val="none" w:sz="0" w:space="0" w:color="auto"/>
        <w:bottom w:val="none" w:sz="0" w:space="0" w:color="auto"/>
        <w:right w:val="none" w:sz="0" w:space="0" w:color="auto"/>
      </w:divBdr>
    </w:div>
    <w:div w:id="12467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36F6-84C0-42A7-89F7-938A5B91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Thuyết minh đề tài KHCN</vt:lpstr>
    </vt:vector>
  </TitlesOfParts>
  <Company>vr</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đề tài KHCN</dc:title>
  <dc:creator>Trung.NguyenThanh</dc:creator>
  <cp:lastModifiedBy>Administrator</cp:lastModifiedBy>
  <cp:revision>2</cp:revision>
  <cp:lastPrinted>2021-02-25T06:03:00Z</cp:lastPrinted>
  <dcterms:created xsi:type="dcterms:W3CDTF">2021-06-10T00:23:00Z</dcterms:created>
  <dcterms:modified xsi:type="dcterms:W3CDTF">2021-06-10T00:23:00Z</dcterms:modified>
</cp:coreProperties>
</file>